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084" w:rsidRPr="001F4947" w:rsidRDefault="00DF5084" w:rsidP="00F87770">
      <w:pPr>
        <w:pStyle w:val="Sinespaciado"/>
        <w:tabs>
          <w:tab w:val="left" w:pos="851"/>
        </w:tabs>
        <w:spacing w:line="276" w:lineRule="auto"/>
        <w:jc w:val="both"/>
        <w:rPr>
          <w:rFonts w:ascii="Century Gothic" w:hAnsi="Century Gothic" w:cs="Arial"/>
          <w:b/>
          <w:sz w:val="24"/>
          <w:szCs w:val="24"/>
        </w:rPr>
      </w:pPr>
    </w:p>
    <w:p w:rsidR="00DF5084" w:rsidRPr="00C27860" w:rsidRDefault="00DF5084" w:rsidP="00F87770">
      <w:pPr>
        <w:pStyle w:val="Sinespaciado"/>
        <w:tabs>
          <w:tab w:val="left" w:pos="851"/>
        </w:tabs>
        <w:spacing w:line="276" w:lineRule="auto"/>
        <w:jc w:val="center"/>
        <w:rPr>
          <w:rFonts w:ascii="Century Gothic" w:hAnsi="Century Gothic" w:cs="Arial"/>
          <w:b/>
          <w:sz w:val="20"/>
          <w:szCs w:val="20"/>
        </w:rPr>
      </w:pPr>
      <w:r w:rsidRPr="00C27860">
        <w:rPr>
          <w:rFonts w:ascii="Century Gothic" w:hAnsi="Century Gothic" w:cs="Arial"/>
          <w:b/>
          <w:sz w:val="20"/>
          <w:szCs w:val="20"/>
        </w:rPr>
        <w:t xml:space="preserve">INFORME CONTROL INTERNO </w:t>
      </w:r>
      <w:r w:rsidR="00286533" w:rsidRPr="00C27860">
        <w:rPr>
          <w:rFonts w:ascii="Century Gothic" w:hAnsi="Century Gothic" w:cs="Arial"/>
          <w:b/>
          <w:sz w:val="20"/>
          <w:szCs w:val="20"/>
        </w:rPr>
        <w:t xml:space="preserve">CONTABLE </w:t>
      </w:r>
      <w:r w:rsidR="007D22F9" w:rsidRPr="00C27860">
        <w:rPr>
          <w:rFonts w:ascii="Century Gothic" w:hAnsi="Century Gothic" w:cs="Arial"/>
          <w:b/>
          <w:sz w:val="20"/>
          <w:szCs w:val="20"/>
        </w:rPr>
        <w:t>CONSOLIDADO</w:t>
      </w:r>
      <w:r w:rsidR="000B63BA" w:rsidRPr="00C27860">
        <w:rPr>
          <w:rFonts w:ascii="Century Gothic" w:hAnsi="Century Gothic" w:cs="Arial"/>
          <w:b/>
          <w:sz w:val="20"/>
          <w:szCs w:val="20"/>
        </w:rPr>
        <w:t xml:space="preserve"> VIGENCIA 20</w:t>
      </w:r>
      <w:r w:rsidR="00973C8F">
        <w:rPr>
          <w:rFonts w:ascii="Century Gothic" w:hAnsi="Century Gothic" w:cs="Arial"/>
          <w:b/>
          <w:sz w:val="20"/>
          <w:szCs w:val="20"/>
        </w:rPr>
        <w:t>22</w:t>
      </w:r>
    </w:p>
    <w:p w:rsidR="00DF5084" w:rsidRPr="00C27860" w:rsidRDefault="00DF5084" w:rsidP="00F87770">
      <w:pPr>
        <w:pStyle w:val="Sinespaciado"/>
        <w:tabs>
          <w:tab w:val="left" w:pos="851"/>
        </w:tabs>
        <w:spacing w:line="276" w:lineRule="auto"/>
        <w:jc w:val="center"/>
        <w:rPr>
          <w:rFonts w:ascii="Century Gothic" w:hAnsi="Century Gothic" w:cs="Arial"/>
          <w:b/>
          <w:sz w:val="20"/>
          <w:szCs w:val="20"/>
        </w:rPr>
      </w:pPr>
    </w:p>
    <w:p w:rsidR="00DF5084" w:rsidRPr="00C27860" w:rsidRDefault="00DF5084" w:rsidP="00F87770">
      <w:pPr>
        <w:pStyle w:val="Sinespaciado"/>
        <w:tabs>
          <w:tab w:val="left" w:pos="851"/>
        </w:tabs>
        <w:spacing w:line="276" w:lineRule="auto"/>
        <w:jc w:val="both"/>
        <w:rPr>
          <w:rFonts w:ascii="Century Gothic" w:hAnsi="Century Gothic" w:cs="Arial"/>
          <w:b/>
          <w:sz w:val="20"/>
          <w:szCs w:val="20"/>
        </w:rPr>
      </w:pPr>
    </w:p>
    <w:p w:rsidR="00DF5084" w:rsidRPr="00C27860" w:rsidRDefault="00580184" w:rsidP="00033F47">
      <w:pPr>
        <w:pStyle w:val="Sinespaciado"/>
        <w:tabs>
          <w:tab w:val="left" w:pos="851"/>
        </w:tabs>
        <w:spacing w:line="276" w:lineRule="auto"/>
        <w:jc w:val="center"/>
        <w:rPr>
          <w:rFonts w:ascii="Century Gothic" w:hAnsi="Century Gothic" w:cs="Arial"/>
          <w:b/>
          <w:sz w:val="20"/>
          <w:szCs w:val="20"/>
        </w:rPr>
      </w:pPr>
      <w:r w:rsidRPr="00C27860">
        <w:rPr>
          <w:rFonts w:ascii="Century Gothic" w:hAnsi="Century Gothic" w:cs="Arial"/>
          <w:b/>
          <w:sz w:val="20"/>
          <w:szCs w:val="20"/>
        </w:rPr>
        <w:t>INTRODUCCIÓ</w:t>
      </w:r>
      <w:r w:rsidR="00DF5084" w:rsidRPr="00C27860">
        <w:rPr>
          <w:rFonts w:ascii="Century Gothic" w:hAnsi="Century Gothic" w:cs="Arial"/>
          <w:b/>
          <w:sz w:val="20"/>
          <w:szCs w:val="20"/>
        </w:rPr>
        <w:t>N:</w:t>
      </w:r>
    </w:p>
    <w:p w:rsidR="00B11FCA" w:rsidRPr="00C27860" w:rsidRDefault="00B11FCA" w:rsidP="00F87770">
      <w:pPr>
        <w:pStyle w:val="Sinespaciado"/>
        <w:tabs>
          <w:tab w:val="left" w:pos="851"/>
        </w:tabs>
        <w:spacing w:line="276" w:lineRule="auto"/>
        <w:jc w:val="both"/>
        <w:rPr>
          <w:rFonts w:ascii="Century Gothic" w:hAnsi="Century Gothic" w:cs="Arial"/>
          <w:b/>
          <w:sz w:val="20"/>
          <w:szCs w:val="20"/>
        </w:rPr>
      </w:pPr>
    </w:p>
    <w:p w:rsidR="00DF5084" w:rsidRPr="00C27860" w:rsidRDefault="004E0689" w:rsidP="00F87770">
      <w:pPr>
        <w:pStyle w:val="Sinespaciado"/>
        <w:tabs>
          <w:tab w:val="left" w:pos="851"/>
        </w:tabs>
        <w:spacing w:line="276" w:lineRule="auto"/>
        <w:jc w:val="both"/>
        <w:rPr>
          <w:rFonts w:ascii="Century Gothic" w:hAnsi="Century Gothic" w:cs="Arial"/>
          <w:sz w:val="20"/>
          <w:szCs w:val="20"/>
        </w:rPr>
      </w:pPr>
      <w:r w:rsidRPr="00C27860">
        <w:rPr>
          <w:rFonts w:ascii="Century Gothic" w:hAnsi="Century Gothic" w:cs="Arial"/>
          <w:sz w:val="20"/>
          <w:szCs w:val="20"/>
        </w:rPr>
        <w:t>La implementación y evaluación de este procedimiento está orientado a los responsables de la información financiera, económica, social y ambiental en las entidades contables públicas, con el fin de adelantar las gestiones administrativas necesarias que conduzcan a garantizar la producción de información con las características de confiabilidad, relevancia y comprensibilidad a que se refiere el marco conceptual del Plan General de Contabilidad Pública. La información contable debe servir como instrumento para que los diferentes usuarios fundamenten sus decisiones relacionadas con el control y optimización de los recursos públicos, en procura de una gestión pública eficiente y transparente, para lo cual se deberá revelar información que interprete la realidad financiera, económica, social y ambiental. Toda la información revelada en los estados contables debe ser susceptible de comprobaciones y conciliaciones exhaustivas o aleatorias, internas o externas, que acrediten y confirmen su confiabilidad, relevancia y comprensibilidad, observando siempre la aplicación estricta del Régimen de Contabilidad Pública para el reconocimiento y revelación de las transacciones, hechos y operaciones realizadas por la entidad contable pública.</w:t>
      </w:r>
    </w:p>
    <w:p w:rsidR="004E0689" w:rsidRPr="00C27860" w:rsidRDefault="004E0689" w:rsidP="00F87770">
      <w:pPr>
        <w:pStyle w:val="Sinespaciado"/>
        <w:tabs>
          <w:tab w:val="left" w:pos="851"/>
        </w:tabs>
        <w:spacing w:line="276" w:lineRule="auto"/>
        <w:jc w:val="both"/>
        <w:rPr>
          <w:rFonts w:ascii="Century Gothic" w:hAnsi="Century Gothic" w:cs="Arial"/>
          <w:sz w:val="20"/>
          <w:szCs w:val="20"/>
        </w:rPr>
      </w:pPr>
    </w:p>
    <w:p w:rsidR="004E0689" w:rsidRPr="00C27860" w:rsidRDefault="004E0689" w:rsidP="00F87770">
      <w:pPr>
        <w:pStyle w:val="Sinespaciado"/>
        <w:tabs>
          <w:tab w:val="left" w:pos="851"/>
        </w:tabs>
        <w:spacing w:line="276" w:lineRule="auto"/>
        <w:jc w:val="both"/>
        <w:rPr>
          <w:rFonts w:ascii="Century Gothic" w:hAnsi="Century Gothic" w:cs="Arial"/>
          <w:sz w:val="20"/>
          <w:szCs w:val="20"/>
        </w:rPr>
      </w:pPr>
    </w:p>
    <w:p w:rsidR="004E0689" w:rsidRPr="00C27860" w:rsidRDefault="00B11FCA" w:rsidP="008B6DF1">
      <w:pPr>
        <w:pStyle w:val="Sinespaciado"/>
        <w:numPr>
          <w:ilvl w:val="0"/>
          <w:numId w:val="34"/>
        </w:numPr>
        <w:tabs>
          <w:tab w:val="left" w:pos="851"/>
        </w:tabs>
        <w:spacing w:line="276" w:lineRule="auto"/>
        <w:jc w:val="center"/>
        <w:rPr>
          <w:rFonts w:ascii="Century Gothic" w:hAnsi="Century Gothic" w:cs="Arial"/>
          <w:b/>
          <w:sz w:val="20"/>
          <w:szCs w:val="20"/>
        </w:rPr>
      </w:pPr>
      <w:r w:rsidRPr="00C27860">
        <w:rPr>
          <w:rFonts w:ascii="Century Gothic" w:hAnsi="Century Gothic" w:cs="Arial"/>
          <w:b/>
          <w:sz w:val="20"/>
          <w:szCs w:val="20"/>
        </w:rPr>
        <w:t>DEFINICIONES Y MARCO NORMATIVO</w:t>
      </w:r>
    </w:p>
    <w:p w:rsidR="00B11FCA" w:rsidRPr="00C27860" w:rsidRDefault="00B11FCA" w:rsidP="00F87770">
      <w:pPr>
        <w:pStyle w:val="Sinespaciado"/>
        <w:tabs>
          <w:tab w:val="left" w:pos="851"/>
        </w:tabs>
        <w:spacing w:line="276" w:lineRule="auto"/>
        <w:jc w:val="both"/>
        <w:rPr>
          <w:rFonts w:ascii="Century Gothic" w:hAnsi="Century Gothic" w:cs="Arial"/>
          <w:sz w:val="20"/>
          <w:szCs w:val="20"/>
        </w:rPr>
      </w:pPr>
    </w:p>
    <w:p w:rsidR="004E0689" w:rsidRPr="00C27860" w:rsidRDefault="004E0689" w:rsidP="00F87770">
      <w:pPr>
        <w:pStyle w:val="Sinespaciado"/>
        <w:tabs>
          <w:tab w:val="left" w:pos="851"/>
        </w:tabs>
        <w:spacing w:line="276" w:lineRule="auto"/>
        <w:jc w:val="both"/>
        <w:rPr>
          <w:rFonts w:ascii="Century Gothic" w:hAnsi="Century Gothic" w:cs="Arial"/>
          <w:sz w:val="20"/>
          <w:szCs w:val="20"/>
        </w:rPr>
      </w:pPr>
      <w:r w:rsidRPr="00C27860">
        <w:rPr>
          <w:rFonts w:ascii="Century Gothic" w:hAnsi="Century Gothic" w:cs="Arial"/>
          <w:b/>
          <w:sz w:val="20"/>
          <w:szCs w:val="20"/>
        </w:rPr>
        <w:t>Resolución 357 de 2008</w:t>
      </w:r>
      <w:r w:rsidR="00304DB4" w:rsidRPr="00C27860">
        <w:rPr>
          <w:rFonts w:ascii="Century Gothic" w:hAnsi="Century Gothic" w:cs="Arial"/>
          <w:b/>
          <w:sz w:val="20"/>
          <w:szCs w:val="20"/>
        </w:rPr>
        <w:t>:</w:t>
      </w:r>
      <w:r w:rsidRPr="00C27860">
        <w:rPr>
          <w:rFonts w:ascii="Century Gothic" w:hAnsi="Century Gothic" w:cs="Arial"/>
          <w:sz w:val="20"/>
          <w:szCs w:val="20"/>
        </w:rPr>
        <w:t xml:space="preserve"> </w:t>
      </w:r>
      <w:r w:rsidR="009B6C11" w:rsidRPr="00C27860">
        <w:rPr>
          <w:rFonts w:ascii="Century Gothic" w:hAnsi="Century Gothic" w:cs="Arial"/>
          <w:sz w:val="20"/>
          <w:szCs w:val="20"/>
        </w:rPr>
        <w:t>conceptos que</w:t>
      </w:r>
      <w:r w:rsidRPr="00C27860">
        <w:rPr>
          <w:rFonts w:ascii="Century Gothic" w:hAnsi="Century Gothic" w:cs="Arial"/>
          <w:sz w:val="20"/>
          <w:szCs w:val="20"/>
        </w:rPr>
        <w:t xml:space="preserve"> son la base de formulación para la Evaluación del Control Interno Contable. </w:t>
      </w:r>
    </w:p>
    <w:p w:rsidR="000A0A78" w:rsidRPr="00C27860" w:rsidRDefault="000A0A78" w:rsidP="00F87770">
      <w:pPr>
        <w:pStyle w:val="Sinespaciado"/>
        <w:tabs>
          <w:tab w:val="left" w:pos="851"/>
        </w:tabs>
        <w:spacing w:line="276" w:lineRule="auto"/>
        <w:jc w:val="both"/>
        <w:rPr>
          <w:rFonts w:ascii="Century Gothic" w:hAnsi="Century Gothic" w:cs="Arial"/>
          <w:sz w:val="20"/>
          <w:szCs w:val="20"/>
        </w:rPr>
      </w:pPr>
    </w:p>
    <w:p w:rsidR="004E0689" w:rsidRPr="00C27860" w:rsidRDefault="004E0689" w:rsidP="00F87770">
      <w:pPr>
        <w:pStyle w:val="Sinespaciado"/>
        <w:tabs>
          <w:tab w:val="left" w:pos="851"/>
        </w:tabs>
        <w:spacing w:line="276" w:lineRule="auto"/>
        <w:jc w:val="both"/>
        <w:rPr>
          <w:rFonts w:ascii="Century Gothic" w:hAnsi="Century Gothic" w:cs="Arial"/>
          <w:sz w:val="20"/>
          <w:szCs w:val="20"/>
        </w:rPr>
      </w:pPr>
      <w:r w:rsidRPr="00C27860">
        <w:rPr>
          <w:rFonts w:ascii="Century Gothic" w:hAnsi="Century Gothic" w:cs="Arial"/>
          <w:sz w:val="20"/>
          <w:szCs w:val="20"/>
        </w:rPr>
        <w:sym w:font="Symbol" w:char="F0B7"/>
      </w:r>
      <w:r w:rsidRPr="00C27860">
        <w:rPr>
          <w:rFonts w:ascii="Century Gothic" w:hAnsi="Century Gothic" w:cs="Arial"/>
          <w:sz w:val="20"/>
          <w:szCs w:val="20"/>
        </w:rPr>
        <w:t xml:space="preserve"> </w:t>
      </w:r>
      <w:r w:rsidRPr="00C27860">
        <w:rPr>
          <w:rFonts w:ascii="Century Gothic" w:hAnsi="Century Gothic" w:cs="Arial"/>
          <w:b/>
          <w:sz w:val="20"/>
          <w:szCs w:val="20"/>
        </w:rPr>
        <w:t>El Control Interno Contable:</w:t>
      </w:r>
      <w:r w:rsidRPr="00C27860">
        <w:rPr>
          <w:rFonts w:ascii="Century Gothic" w:hAnsi="Century Gothic" w:cs="Arial"/>
          <w:sz w:val="20"/>
          <w:szCs w:val="20"/>
        </w:rPr>
        <w:t xml:space="preserve"> Es un proceso bajo la responsabilidad del representante legal o máximo directivo de la entidad contable pública, así como de los directivos de primer nivel responsables de las áreas contables; se adelanta, con el fin de lograr la existencia y efectividad de los procedimientos de control y verificación de las actividades propias del proceso contable, capaces de garantizar razonablemente que la información financiera, económica, social y ambiental cumpla con las características cualitativas de confiabilidad, relevancia y comprensibilidad de que trata el Régimen de Contabilidad Pública. </w:t>
      </w:r>
    </w:p>
    <w:p w:rsidR="000A0A78" w:rsidRPr="00C27860" w:rsidRDefault="000A0A78" w:rsidP="00F87770">
      <w:pPr>
        <w:pStyle w:val="Sinespaciado"/>
        <w:tabs>
          <w:tab w:val="left" w:pos="851"/>
        </w:tabs>
        <w:spacing w:line="276" w:lineRule="auto"/>
        <w:jc w:val="both"/>
        <w:rPr>
          <w:rFonts w:ascii="Century Gothic" w:hAnsi="Century Gothic" w:cs="Arial"/>
          <w:sz w:val="20"/>
          <w:szCs w:val="20"/>
        </w:rPr>
      </w:pPr>
    </w:p>
    <w:p w:rsidR="004E0689" w:rsidRPr="00C27860" w:rsidRDefault="004E0689" w:rsidP="00F87770">
      <w:pPr>
        <w:pStyle w:val="Sinespaciado"/>
        <w:tabs>
          <w:tab w:val="left" w:pos="851"/>
        </w:tabs>
        <w:spacing w:line="276" w:lineRule="auto"/>
        <w:jc w:val="both"/>
        <w:rPr>
          <w:rFonts w:ascii="Century Gothic" w:hAnsi="Century Gothic" w:cs="Arial"/>
          <w:sz w:val="20"/>
          <w:szCs w:val="20"/>
        </w:rPr>
      </w:pPr>
      <w:r w:rsidRPr="00C27860">
        <w:rPr>
          <w:rFonts w:ascii="Century Gothic" w:hAnsi="Century Gothic" w:cs="Arial"/>
          <w:sz w:val="20"/>
          <w:szCs w:val="20"/>
        </w:rPr>
        <w:sym w:font="Symbol" w:char="F0B7"/>
      </w:r>
      <w:r w:rsidRPr="00C27860">
        <w:rPr>
          <w:rFonts w:ascii="Century Gothic" w:hAnsi="Century Gothic" w:cs="Arial"/>
          <w:sz w:val="20"/>
          <w:szCs w:val="20"/>
        </w:rPr>
        <w:t xml:space="preserve"> </w:t>
      </w:r>
      <w:r w:rsidRPr="00C27860">
        <w:rPr>
          <w:rFonts w:ascii="Century Gothic" w:hAnsi="Century Gothic" w:cs="Arial"/>
          <w:b/>
          <w:sz w:val="20"/>
          <w:szCs w:val="20"/>
        </w:rPr>
        <w:t>La Evaluación del Control Interno Contable</w:t>
      </w:r>
      <w:r w:rsidRPr="00C27860">
        <w:rPr>
          <w:rFonts w:ascii="Century Gothic" w:hAnsi="Century Gothic" w:cs="Arial"/>
          <w:sz w:val="20"/>
          <w:szCs w:val="20"/>
        </w:rPr>
        <w:t xml:space="preserve">: Es la medición o valoración que se hace al Control Interno en el proceso contable, con el propósito de determinar su calidad, el nivel de confianza que se le puede otorgar y si sus actividades de control son eficaces, eficientes y económicas en la prevención y neutralización del riesgo inherente a la gestión contable. </w:t>
      </w:r>
    </w:p>
    <w:p w:rsidR="000A0A78" w:rsidRPr="00C27860" w:rsidRDefault="000A0A78" w:rsidP="00F87770">
      <w:pPr>
        <w:pStyle w:val="Sinespaciado"/>
        <w:tabs>
          <w:tab w:val="left" w:pos="851"/>
        </w:tabs>
        <w:spacing w:line="276" w:lineRule="auto"/>
        <w:jc w:val="both"/>
        <w:rPr>
          <w:rFonts w:ascii="Century Gothic" w:hAnsi="Century Gothic" w:cs="Arial"/>
          <w:sz w:val="20"/>
          <w:szCs w:val="20"/>
        </w:rPr>
      </w:pPr>
    </w:p>
    <w:p w:rsidR="004E0689" w:rsidRPr="00C27860" w:rsidRDefault="004E0689" w:rsidP="00F87770">
      <w:pPr>
        <w:pStyle w:val="Sinespaciado"/>
        <w:tabs>
          <w:tab w:val="left" w:pos="851"/>
        </w:tabs>
        <w:spacing w:line="276" w:lineRule="auto"/>
        <w:jc w:val="both"/>
        <w:rPr>
          <w:rFonts w:ascii="Century Gothic" w:hAnsi="Century Gothic" w:cs="Arial"/>
          <w:sz w:val="20"/>
          <w:szCs w:val="20"/>
        </w:rPr>
      </w:pPr>
      <w:r w:rsidRPr="00C27860">
        <w:rPr>
          <w:rFonts w:ascii="Century Gothic" w:hAnsi="Century Gothic" w:cs="Arial"/>
          <w:sz w:val="20"/>
          <w:szCs w:val="20"/>
        </w:rPr>
        <w:sym w:font="Symbol" w:char="F0B7"/>
      </w:r>
      <w:r w:rsidRPr="00C27860">
        <w:rPr>
          <w:rFonts w:ascii="Century Gothic" w:hAnsi="Century Gothic" w:cs="Arial"/>
          <w:sz w:val="20"/>
          <w:szCs w:val="20"/>
        </w:rPr>
        <w:t xml:space="preserve"> </w:t>
      </w:r>
      <w:r w:rsidRPr="00C27860">
        <w:rPr>
          <w:rFonts w:ascii="Century Gothic" w:hAnsi="Century Gothic" w:cs="Arial"/>
          <w:b/>
          <w:sz w:val="20"/>
          <w:szCs w:val="20"/>
        </w:rPr>
        <w:t>El Riesgo de Índole Contable</w:t>
      </w:r>
      <w:r w:rsidRPr="00C27860">
        <w:rPr>
          <w:rFonts w:ascii="Century Gothic" w:hAnsi="Century Gothic" w:cs="Arial"/>
          <w:sz w:val="20"/>
          <w:szCs w:val="20"/>
        </w:rPr>
        <w:t xml:space="preserve">: Representa la posibilidad de ocurrencia de eventos, tanto internos como externos, que tienen la probabilidad de afectar o impedir el logro </w:t>
      </w:r>
      <w:r w:rsidRPr="00C27860">
        <w:rPr>
          <w:rFonts w:ascii="Century Gothic" w:hAnsi="Century Gothic" w:cs="Arial"/>
          <w:sz w:val="20"/>
          <w:szCs w:val="20"/>
        </w:rPr>
        <w:lastRenderedPageBreak/>
        <w:t>de información contable con las características de confiabilidad, relevancia y comprensibilidad. El riesgo de índole contable se materializa cuando los hechos económicos, financieros, sociales y ambientales no se incluyan en el proceso contable o, habiendo sido incluidos, no cumplan con lo dispuesto en el Régimen de Contabilidad Pública.</w:t>
      </w:r>
    </w:p>
    <w:p w:rsidR="004E0689" w:rsidRPr="00C27860" w:rsidRDefault="004E0689" w:rsidP="00F87770">
      <w:pPr>
        <w:pStyle w:val="Sinespaciado"/>
        <w:tabs>
          <w:tab w:val="left" w:pos="851"/>
        </w:tabs>
        <w:spacing w:line="276" w:lineRule="auto"/>
        <w:jc w:val="both"/>
        <w:rPr>
          <w:rFonts w:ascii="Century Gothic" w:hAnsi="Century Gothic" w:cs="Arial"/>
          <w:sz w:val="20"/>
          <w:szCs w:val="20"/>
        </w:rPr>
      </w:pPr>
    </w:p>
    <w:p w:rsidR="00304DB4" w:rsidRPr="00C27860" w:rsidRDefault="004E0689" w:rsidP="00F87770">
      <w:pPr>
        <w:pStyle w:val="Sinespaciado"/>
        <w:tabs>
          <w:tab w:val="left" w:pos="851"/>
        </w:tabs>
        <w:spacing w:line="276" w:lineRule="auto"/>
        <w:jc w:val="both"/>
        <w:rPr>
          <w:rFonts w:ascii="Century Gothic" w:hAnsi="Century Gothic" w:cs="Arial"/>
          <w:sz w:val="20"/>
          <w:szCs w:val="20"/>
        </w:rPr>
      </w:pPr>
      <w:r w:rsidRPr="00C27860">
        <w:rPr>
          <w:rFonts w:ascii="Century Gothic" w:hAnsi="Century Gothic" w:cs="Arial"/>
          <w:b/>
          <w:sz w:val="20"/>
          <w:szCs w:val="20"/>
        </w:rPr>
        <w:t>Resolución 193 de 2016</w:t>
      </w:r>
      <w:r w:rsidRPr="00C27860">
        <w:rPr>
          <w:rFonts w:ascii="Century Gothic" w:hAnsi="Century Gothic" w:cs="Arial"/>
          <w:sz w:val="20"/>
          <w:szCs w:val="20"/>
        </w:rPr>
        <w:t xml:space="preserve">: Incorpora en los Procedimientos Transversales del Régimen de Contabilidad Pública, el procedimiento para la evaluación del control interno contable, con el fin de medir la efectividad de las acciones mínimas de control que deben realizar los responsables de la información financiera de las entidades públicas y garantizar, razonablemente, la producción de información financiera con las características fundamentales de relevancia y representación fiel, definidas en el marco conceptual del marco normativo que le sea aplicable a la entidad, de acuerdo con lo establecido en el Régimen de Contabilidad Pública. </w:t>
      </w:r>
    </w:p>
    <w:p w:rsidR="00304DB4" w:rsidRPr="00C27860" w:rsidRDefault="00304DB4" w:rsidP="00F87770">
      <w:pPr>
        <w:pStyle w:val="Sinespaciado"/>
        <w:tabs>
          <w:tab w:val="left" w:pos="851"/>
        </w:tabs>
        <w:spacing w:line="276" w:lineRule="auto"/>
        <w:jc w:val="both"/>
        <w:rPr>
          <w:rFonts w:ascii="Century Gothic" w:hAnsi="Century Gothic" w:cs="Arial"/>
          <w:sz w:val="20"/>
          <w:szCs w:val="20"/>
        </w:rPr>
      </w:pPr>
    </w:p>
    <w:p w:rsidR="004E0689" w:rsidRPr="00C27860" w:rsidRDefault="006D2B93" w:rsidP="00F87770">
      <w:pPr>
        <w:pStyle w:val="Sinespaciado"/>
        <w:tabs>
          <w:tab w:val="left" w:pos="851"/>
        </w:tabs>
        <w:spacing w:line="276" w:lineRule="auto"/>
        <w:jc w:val="both"/>
        <w:rPr>
          <w:rFonts w:ascii="Century Gothic" w:hAnsi="Century Gothic" w:cs="Arial"/>
          <w:sz w:val="20"/>
          <w:szCs w:val="20"/>
        </w:rPr>
      </w:pPr>
      <w:r w:rsidRPr="00C27860">
        <w:rPr>
          <w:rFonts w:ascii="Century Gothic" w:hAnsi="Century Gothic" w:cs="Arial"/>
          <w:sz w:val="20"/>
          <w:szCs w:val="20"/>
        </w:rPr>
        <w:t>El procedimiento</w:t>
      </w:r>
      <w:r w:rsidR="004E0689" w:rsidRPr="00C27860">
        <w:rPr>
          <w:rFonts w:ascii="Century Gothic" w:hAnsi="Century Gothic" w:cs="Arial"/>
          <w:sz w:val="20"/>
          <w:szCs w:val="20"/>
        </w:rPr>
        <w:t xml:space="preserve"> para la evaluación del control interno contable quedará como se indica en el anexo de la presente resolución. El procedimiento para la evaluación del control interno contable debe ser aplicado por las entidades incluidas en el ámbito del Régimen de Contabilidad Pública El Jefe de la Oficina de Control Interno, o quien haga sus veces, tendrá la responsabilidad de evaluar la efectividad del control interno contable necesario para generar la información financiera de la entidad, con las características fundamentales de relevancia y representación fiel, definidas en el marco conceptual del marco normativo que le sea aplicable a la entidad. De igual modo, producto de la aplicación del instrumento de evaluación, deberá reportar a la Contaduría General de la Nación el informe anual de evaluación del control interno contable, en la fecha y condiciones que defina este organismo de regulación contable</w:t>
      </w:r>
      <w:r w:rsidR="00D302F3">
        <w:rPr>
          <w:rFonts w:ascii="Century Gothic" w:hAnsi="Century Gothic" w:cs="Arial"/>
          <w:sz w:val="20"/>
          <w:szCs w:val="20"/>
        </w:rPr>
        <w:t>.</w:t>
      </w:r>
      <w:r w:rsidR="004E0689" w:rsidRPr="00C27860">
        <w:rPr>
          <w:rFonts w:ascii="Century Gothic" w:hAnsi="Century Gothic" w:cs="Arial"/>
          <w:sz w:val="20"/>
          <w:szCs w:val="20"/>
        </w:rPr>
        <w:t xml:space="preserve"> El control interno contable deberá guardar concordancia con el </w:t>
      </w:r>
      <w:r w:rsidR="004E0689" w:rsidRPr="003777D0">
        <w:rPr>
          <w:rFonts w:ascii="Century Gothic" w:hAnsi="Century Gothic" w:cs="Arial"/>
          <w:sz w:val="20"/>
          <w:szCs w:val="20"/>
        </w:rPr>
        <w:t>Manual Técnico del Modelo Estándar de Control Interno para el Estado Colombiano -MECI 2014- (adoptado mediante el Decreto 943 de 2014)</w:t>
      </w:r>
      <w:r w:rsidR="004E0689" w:rsidRPr="00C27860">
        <w:rPr>
          <w:rFonts w:ascii="Century Gothic" w:hAnsi="Century Gothic" w:cs="Arial"/>
          <w:sz w:val="20"/>
          <w:szCs w:val="20"/>
        </w:rPr>
        <w:t xml:space="preserve"> y se evaluará observando</w:t>
      </w:r>
      <w:r w:rsidR="00252586" w:rsidRPr="00C27860">
        <w:rPr>
          <w:rFonts w:ascii="Century Gothic" w:hAnsi="Century Gothic" w:cs="Arial"/>
          <w:sz w:val="20"/>
          <w:szCs w:val="20"/>
        </w:rPr>
        <w:t xml:space="preserve"> el procedimiento anexo a esta R</w:t>
      </w:r>
      <w:r w:rsidR="004E0689" w:rsidRPr="00C27860">
        <w:rPr>
          <w:rFonts w:ascii="Century Gothic" w:hAnsi="Century Gothic" w:cs="Arial"/>
          <w:sz w:val="20"/>
          <w:szCs w:val="20"/>
        </w:rPr>
        <w:t>esolución.</w:t>
      </w:r>
    </w:p>
    <w:p w:rsidR="00304DB4" w:rsidRPr="00C27860" w:rsidRDefault="00304DB4" w:rsidP="00F87770">
      <w:pPr>
        <w:pStyle w:val="Sinespaciado"/>
        <w:tabs>
          <w:tab w:val="left" w:pos="851"/>
        </w:tabs>
        <w:spacing w:line="276" w:lineRule="auto"/>
        <w:jc w:val="both"/>
        <w:rPr>
          <w:rFonts w:ascii="Century Gothic" w:hAnsi="Century Gothic" w:cs="Arial"/>
          <w:b/>
          <w:sz w:val="20"/>
          <w:szCs w:val="20"/>
        </w:rPr>
      </w:pPr>
    </w:p>
    <w:p w:rsidR="00C52D0E" w:rsidRPr="00C27860" w:rsidRDefault="00C52D0E" w:rsidP="00F87770">
      <w:pPr>
        <w:pStyle w:val="Sinespaciado"/>
        <w:tabs>
          <w:tab w:val="left" w:pos="851"/>
        </w:tabs>
        <w:spacing w:line="276" w:lineRule="auto"/>
        <w:jc w:val="both"/>
        <w:rPr>
          <w:rFonts w:ascii="Century Gothic" w:hAnsi="Century Gothic" w:cs="Arial"/>
          <w:b/>
          <w:sz w:val="20"/>
          <w:szCs w:val="20"/>
        </w:rPr>
      </w:pPr>
    </w:p>
    <w:p w:rsidR="00B359DD" w:rsidRPr="00C27860" w:rsidRDefault="004E0689" w:rsidP="008B6DF1">
      <w:pPr>
        <w:pStyle w:val="Sinespaciado"/>
        <w:numPr>
          <w:ilvl w:val="0"/>
          <w:numId w:val="34"/>
        </w:numPr>
        <w:tabs>
          <w:tab w:val="left" w:pos="851"/>
        </w:tabs>
        <w:spacing w:line="276" w:lineRule="auto"/>
        <w:jc w:val="center"/>
        <w:rPr>
          <w:rFonts w:ascii="Century Gothic" w:hAnsi="Century Gothic" w:cs="Arial"/>
          <w:b/>
          <w:sz w:val="20"/>
          <w:szCs w:val="20"/>
        </w:rPr>
      </w:pPr>
      <w:r w:rsidRPr="00C27860">
        <w:rPr>
          <w:rFonts w:ascii="Century Gothic" w:hAnsi="Century Gothic" w:cs="Arial"/>
          <w:b/>
          <w:sz w:val="20"/>
          <w:szCs w:val="20"/>
        </w:rPr>
        <w:t>METODOLOGÍA</w:t>
      </w:r>
    </w:p>
    <w:p w:rsidR="00B359DD" w:rsidRPr="00C27860" w:rsidRDefault="00B359DD" w:rsidP="00F87770">
      <w:pPr>
        <w:pStyle w:val="Sinespaciado"/>
        <w:tabs>
          <w:tab w:val="left" w:pos="851"/>
        </w:tabs>
        <w:spacing w:line="276" w:lineRule="auto"/>
        <w:jc w:val="both"/>
        <w:rPr>
          <w:rFonts w:ascii="Century Gothic" w:hAnsi="Century Gothic" w:cs="Arial"/>
          <w:b/>
          <w:sz w:val="20"/>
          <w:szCs w:val="20"/>
        </w:rPr>
      </w:pPr>
    </w:p>
    <w:p w:rsidR="004E0689" w:rsidRPr="00C27860" w:rsidRDefault="004E0689" w:rsidP="00F87770">
      <w:pPr>
        <w:pStyle w:val="Sinespaciado"/>
        <w:tabs>
          <w:tab w:val="left" w:pos="851"/>
        </w:tabs>
        <w:spacing w:line="276" w:lineRule="auto"/>
        <w:jc w:val="both"/>
        <w:rPr>
          <w:rFonts w:ascii="Century Gothic" w:hAnsi="Century Gothic" w:cs="Arial"/>
          <w:sz w:val="20"/>
          <w:szCs w:val="20"/>
        </w:rPr>
      </w:pPr>
      <w:r w:rsidRPr="00C27860">
        <w:rPr>
          <w:rFonts w:ascii="Century Gothic" w:hAnsi="Century Gothic" w:cs="Arial"/>
          <w:sz w:val="20"/>
          <w:szCs w:val="20"/>
        </w:rPr>
        <w:t>La Evaluación se realiza teniendo en cuenta el instructivo 00</w:t>
      </w:r>
      <w:r w:rsidR="00304DB4" w:rsidRPr="00C27860">
        <w:rPr>
          <w:rFonts w:ascii="Century Gothic" w:hAnsi="Century Gothic" w:cs="Arial"/>
          <w:sz w:val="20"/>
          <w:szCs w:val="20"/>
        </w:rPr>
        <w:t>2 del 08</w:t>
      </w:r>
      <w:r w:rsidRPr="00C27860">
        <w:rPr>
          <w:rFonts w:ascii="Century Gothic" w:hAnsi="Century Gothic" w:cs="Arial"/>
          <w:sz w:val="20"/>
          <w:szCs w:val="20"/>
        </w:rPr>
        <w:t xml:space="preserve"> de </w:t>
      </w:r>
      <w:r w:rsidR="00304DB4" w:rsidRPr="00C27860">
        <w:rPr>
          <w:rFonts w:ascii="Century Gothic" w:hAnsi="Century Gothic" w:cs="Arial"/>
          <w:sz w:val="20"/>
          <w:szCs w:val="20"/>
        </w:rPr>
        <w:t>septiembre de 2014</w:t>
      </w:r>
      <w:r w:rsidRPr="00C27860">
        <w:rPr>
          <w:rFonts w:ascii="Century Gothic" w:hAnsi="Century Gothic" w:cs="Arial"/>
          <w:sz w:val="20"/>
          <w:szCs w:val="20"/>
        </w:rPr>
        <w:t xml:space="preserve">, “Instrucciones relacionadas con </w:t>
      </w:r>
      <w:r w:rsidR="00304DB4" w:rsidRPr="00C27860">
        <w:rPr>
          <w:rFonts w:ascii="Century Gothic" w:hAnsi="Century Gothic" w:cs="Arial"/>
          <w:sz w:val="20"/>
          <w:szCs w:val="20"/>
        </w:rPr>
        <w:t>la elaboración del estado de la situación financiera de apertura</w:t>
      </w:r>
      <w:r w:rsidR="009140F8" w:rsidRPr="00C27860">
        <w:rPr>
          <w:rFonts w:ascii="Century Gothic" w:hAnsi="Century Gothic" w:cs="Arial"/>
          <w:sz w:val="20"/>
          <w:szCs w:val="20"/>
        </w:rPr>
        <w:t>. Los estados financieros del f</w:t>
      </w:r>
      <w:r w:rsidR="006D3169" w:rsidRPr="00C27860">
        <w:rPr>
          <w:rFonts w:ascii="Century Gothic" w:hAnsi="Century Gothic" w:cs="Arial"/>
          <w:sz w:val="20"/>
          <w:szCs w:val="20"/>
        </w:rPr>
        <w:t>inal del periodo de transición, la</w:t>
      </w:r>
      <w:r w:rsidR="009140F8" w:rsidRPr="00C27860">
        <w:rPr>
          <w:rFonts w:ascii="Century Gothic" w:hAnsi="Century Gothic" w:cs="Arial"/>
          <w:sz w:val="20"/>
          <w:szCs w:val="20"/>
        </w:rPr>
        <w:t xml:space="preserve"> elaboración</w:t>
      </w:r>
      <w:r w:rsidR="006D3169" w:rsidRPr="00C27860">
        <w:rPr>
          <w:rFonts w:ascii="Century Gothic" w:hAnsi="Century Gothic" w:cs="Arial"/>
          <w:sz w:val="20"/>
          <w:szCs w:val="20"/>
        </w:rPr>
        <w:t xml:space="preserve"> y presentación de los primeros estados financieros</w:t>
      </w:r>
      <w:r w:rsidR="009140F8" w:rsidRPr="00C27860">
        <w:rPr>
          <w:rFonts w:ascii="Century Gothic" w:hAnsi="Century Gothic" w:cs="Arial"/>
          <w:sz w:val="20"/>
          <w:szCs w:val="20"/>
        </w:rPr>
        <w:t xml:space="preserve"> </w:t>
      </w:r>
      <w:r w:rsidR="006D3169" w:rsidRPr="00C27860">
        <w:rPr>
          <w:rFonts w:ascii="Century Gothic" w:hAnsi="Century Gothic" w:cs="Arial"/>
          <w:sz w:val="20"/>
          <w:szCs w:val="20"/>
        </w:rPr>
        <w:t>bajo el nuevo marco de regulación, emitido por la Contaduría General de la Nación –CGN-</w:t>
      </w:r>
      <w:r w:rsidR="006D2B93" w:rsidRPr="00C27860">
        <w:rPr>
          <w:rFonts w:ascii="Century Gothic" w:hAnsi="Century Gothic" w:cs="Arial"/>
          <w:sz w:val="20"/>
          <w:szCs w:val="20"/>
        </w:rPr>
        <w:t xml:space="preserve"> </w:t>
      </w:r>
      <w:r w:rsidR="006D3169" w:rsidRPr="00C27860">
        <w:rPr>
          <w:rFonts w:ascii="Century Gothic" w:hAnsi="Century Gothic" w:cs="Arial"/>
          <w:sz w:val="20"/>
          <w:szCs w:val="20"/>
        </w:rPr>
        <w:t>así como la Resolución 193 de 05 de mayo de 2016 que respe</w:t>
      </w:r>
      <w:r w:rsidR="006D2B93" w:rsidRPr="00C27860">
        <w:rPr>
          <w:rFonts w:ascii="Century Gothic" w:hAnsi="Century Gothic" w:cs="Arial"/>
          <w:sz w:val="20"/>
          <w:szCs w:val="20"/>
        </w:rPr>
        <w:t>c</w:t>
      </w:r>
      <w:r w:rsidR="006D3169" w:rsidRPr="00C27860">
        <w:rPr>
          <w:rFonts w:ascii="Century Gothic" w:hAnsi="Century Gothic" w:cs="Arial"/>
          <w:sz w:val="20"/>
          <w:szCs w:val="20"/>
        </w:rPr>
        <w:t xml:space="preserve">ta para la vigencia del 2016 </w:t>
      </w:r>
      <w:r w:rsidRPr="00C27860">
        <w:rPr>
          <w:rFonts w:ascii="Century Gothic" w:hAnsi="Century Gothic" w:cs="Arial"/>
          <w:sz w:val="20"/>
          <w:szCs w:val="20"/>
        </w:rPr>
        <w:t>los parámetros en consecuencia de los procedimientos del área financiera, con los grupos de apoyo de contabilidad, presupuesto, tesorería, facturación</w:t>
      </w:r>
      <w:r w:rsidR="009F032C" w:rsidRPr="00C27860">
        <w:rPr>
          <w:rFonts w:ascii="Century Gothic" w:hAnsi="Century Gothic" w:cs="Arial"/>
          <w:sz w:val="20"/>
          <w:szCs w:val="20"/>
        </w:rPr>
        <w:t>, activos fijos</w:t>
      </w:r>
      <w:r w:rsidRPr="00C27860">
        <w:rPr>
          <w:rFonts w:ascii="Century Gothic" w:hAnsi="Century Gothic" w:cs="Arial"/>
          <w:sz w:val="20"/>
          <w:szCs w:val="20"/>
        </w:rPr>
        <w:t xml:space="preserve"> y cartera</w:t>
      </w:r>
      <w:r w:rsidR="006D3169" w:rsidRPr="00C27860">
        <w:rPr>
          <w:rFonts w:ascii="Century Gothic" w:hAnsi="Century Gothic" w:cs="Arial"/>
          <w:sz w:val="20"/>
          <w:szCs w:val="20"/>
        </w:rPr>
        <w:t>.</w:t>
      </w:r>
      <w:r w:rsidR="000B2EBD" w:rsidRPr="00C27860">
        <w:rPr>
          <w:rFonts w:ascii="Century Gothic" w:hAnsi="Century Gothic" w:cs="Arial"/>
          <w:sz w:val="20"/>
          <w:szCs w:val="20"/>
        </w:rPr>
        <w:t xml:space="preserve"> De acuerdo al anexo</w:t>
      </w:r>
      <w:r w:rsidR="009F032C" w:rsidRPr="00C27860">
        <w:rPr>
          <w:rFonts w:ascii="Century Gothic" w:hAnsi="Century Gothic" w:cs="Arial"/>
          <w:sz w:val="20"/>
          <w:szCs w:val="20"/>
        </w:rPr>
        <w:t>.</w:t>
      </w:r>
    </w:p>
    <w:p w:rsidR="004E0689" w:rsidRPr="00C27860" w:rsidRDefault="004E0689" w:rsidP="00F87770">
      <w:pPr>
        <w:pStyle w:val="Sinespaciado"/>
        <w:tabs>
          <w:tab w:val="left" w:pos="851"/>
        </w:tabs>
        <w:spacing w:line="276" w:lineRule="auto"/>
        <w:jc w:val="both"/>
        <w:rPr>
          <w:rFonts w:ascii="Century Gothic" w:hAnsi="Century Gothic" w:cs="Arial"/>
          <w:sz w:val="20"/>
          <w:szCs w:val="20"/>
        </w:rPr>
      </w:pPr>
    </w:p>
    <w:p w:rsidR="00DF5084" w:rsidRPr="00C27860" w:rsidRDefault="00DF5084" w:rsidP="00F87770">
      <w:pPr>
        <w:pStyle w:val="Sinespaciado"/>
        <w:tabs>
          <w:tab w:val="left" w:pos="851"/>
        </w:tabs>
        <w:spacing w:line="276" w:lineRule="auto"/>
        <w:jc w:val="both"/>
        <w:rPr>
          <w:rFonts w:ascii="Century Gothic" w:hAnsi="Century Gothic" w:cs="Arial"/>
          <w:b/>
          <w:color w:val="000000" w:themeColor="text1"/>
          <w:sz w:val="20"/>
          <w:szCs w:val="20"/>
        </w:rPr>
      </w:pPr>
      <w:r w:rsidRPr="00C27860">
        <w:rPr>
          <w:rFonts w:ascii="Century Gothic" w:hAnsi="Century Gothic" w:cs="Arial"/>
          <w:sz w:val="20"/>
          <w:szCs w:val="20"/>
        </w:rPr>
        <w:lastRenderedPageBreak/>
        <w:t>El presente informe tiene como finalidad evaluar el desarrollo del control interno contable de la E</w:t>
      </w:r>
      <w:r w:rsidR="00E008B3" w:rsidRPr="00C27860">
        <w:rPr>
          <w:rFonts w:ascii="Century Gothic" w:hAnsi="Century Gothic" w:cs="Arial"/>
          <w:sz w:val="20"/>
          <w:szCs w:val="20"/>
        </w:rPr>
        <w:t>.</w:t>
      </w:r>
      <w:r w:rsidRPr="00C27860">
        <w:rPr>
          <w:rFonts w:ascii="Century Gothic" w:hAnsi="Century Gothic" w:cs="Arial"/>
          <w:sz w:val="20"/>
          <w:szCs w:val="20"/>
        </w:rPr>
        <w:t>S</w:t>
      </w:r>
      <w:r w:rsidR="00E008B3" w:rsidRPr="00C27860">
        <w:rPr>
          <w:rFonts w:ascii="Century Gothic" w:hAnsi="Century Gothic" w:cs="Arial"/>
          <w:sz w:val="20"/>
          <w:szCs w:val="20"/>
        </w:rPr>
        <w:t>.E Hospital S</w:t>
      </w:r>
      <w:r w:rsidRPr="00C27860">
        <w:rPr>
          <w:rFonts w:ascii="Century Gothic" w:hAnsi="Century Gothic" w:cs="Arial"/>
          <w:sz w:val="20"/>
          <w:szCs w:val="20"/>
        </w:rPr>
        <w:t>an José del Guaviare</w:t>
      </w:r>
      <w:r w:rsidR="00E60104">
        <w:rPr>
          <w:rFonts w:ascii="Century Gothic" w:hAnsi="Century Gothic" w:cs="Arial"/>
          <w:sz w:val="20"/>
          <w:szCs w:val="20"/>
        </w:rPr>
        <w:t xml:space="preserve"> durante la vigencia 2022</w:t>
      </w:r>
      <w:r w:rsidRPr="00C27860">
        <w:rPr>
          <w:rFonts w:ascii="Century Gothic" w:hAnsi="Century Gothic" w:cs="Arial"/>
          <w:sz w:val="20"/>
          <w:szCs w:val="20"/>
        </w:rPr>
        <w:t xml:space="preserve">, teniendo como base </w:t>
      </w:r>
      <w:r w:rsidR="00C76A76" w:rsidRPr="00C27860">
        <w:rPr>
          <w:rFonts w:ascii="Century Gothic" w:hAnsi="Century Gothic" w:cs="Arial"/>
          <w:sz w:val="20"/>
          <w:szCs w:val="20"/>
        </w:rPr>
        <w:t>de evaluación</w:t>
      </w:r>
      <w:r w:rsidRPr="00C27860">
        <w:rPr>
          <w:rFonts w:ascii="Century Gothic" w:hAnsi="Century Gothic" w:cs="Arial"/>
          <w:sz w:val="20"/>
          <w:szCs w:val="20"/>
        </w:rPr>
        <w:t xml:space="preserve"> los controles existentes en las actividades de </w:t>
      </w:r>
      <w:r w:rsidR="009250C6" w:rsidRPr="00C27860">
        <w:rPr>
          <w:rFonts w:ascii="Century Gothic" w:hAnsi="Century Gothic" w:cs="Arial"/>
          <w:color w:val="000000" w:themeColor="text1"/>
          <w:sz w:val="20"/>
          <w:szCs w:val="20"/>
        </w:rPr>
        <w:t xml:space="preserve">Políticas </w:t>
      </w:r>
      <w:r w:rsidR="00C76A76" w:rsidRPr="00C27860">
        <w:rPr>
          <w:rFonts w:ascii="Century Gothic" w:hAnsi="Century Gothic" w:cs="Arial"/>
          <w:color w:val="000000" w:themeColor="text1"/>
          <w:sz w:val="20"/>
          <w:szCs w:val="20"/>
        </w:rPr>
        <w:t>contables, Etapas</w:t>
      </w:r>
      <w:r w:rsidR="008A7FBA" w:rsidRPr="00C27860">
        <w:rPr>
          <w:rFonts w:ascii="Century Gothic" w:hAnsi="Century Gothic" w:cs="Arial"/>
          <w:color w:val="000000" w:themeColor="text1"/>
          <w:sz w:val="20"/>
          <w:szCs w:val="20"/>
        </w:rPr>
        <w:t xml:space="preserve"> del proceso contable RECONOCIMIENTO</w:t>
      </w:r>
      <w:r w:rsidR="009623F2" w:rsidRPr="00C27860">
        <w:rPr>
          <w:rFonts w:ascii="Century Gothic" w:hAnsi="Century Gothic" w:cs="Arial"/>
          <w:color w:val="000000" w:themeColor="text1"/>
          <w:sz w:val="20"/>
          <w:szCs w:val="20"/>
        </w:rPr>
        <w:t xml:space="preserve"> (identificación</w:t>
      </w:r>
      <w:r w:rsidR="009250C6" w:rsidRPr="00C27860">
        <w:rPr>
          <w:rFonts w:ascii="Century Gothic" w:hAnsi="Century Gothic" w:cs="Arial"/>
          <w:color w:val="000000" w:themeColor="text1"/>
          <w:sz w:val="20"/>
          <w:szCs w:val="20"/>
        </w:rPr>
        <w:t>, clasificación medición inicial</w:t>
      </w:r>
      <w:r w:rsidR="008A7FBA" w:rsidRPr="00C27860">
        <w:rPr>
          <w:rFonts w:ascii="Century Gothic" w:hAnsi="Century Gothic" w:cs="Arial"/>
          <w:color w:val="000000" w:themeColor="text1"/>
          <w:sz w:val="20"/>
          <w:szCs w:val="20"/>
        </w:rPr>
        <w:t>)</w:t>
      </w:r>
      <w:r w:rsidR="009250C6" w:rsidRPr="00C27860">
        <w:rPr>
          <w:rFonts w:ascii="Century Gothic" w:hAnsi="Century Gothic" w:cs="Arial"/>
          <w:color w:val="000000" w:themeColor="text1"/>
          <w:sz w:val="20"/>
          <w:szCs w:val="20"/>
        </w:rPr>
        <w:t xml:space="preserve"> </w:t>
      </w:r>
      <w:r w:rsidR="008A7FBA" w:rsidRPr="00C27860">
        <w:rPr>
          <w:rFonts w:ascii="Century Gothic" w:hAnsi="Century Gothic" w:cs="Arial"/>
          <w:color w:val="000000" w:themeColor="text1"/>
          <w:sz w:val="20"/>
          <w:szCs w:val="20"/>
        </w:rPr>
        <w:t>MEDICIÓN POSTERIOR</w:t>
      </w:r>
      <w:r w:rsidR="009250C6" w:rsidRPr="00C27860">
        <w:rPr>
          <w:rFonts w:ascii="Century Gothic" w:hAnsi="Century Gothic" w:cs="Arial"/>
          <w:color w:val="000000" w:themeColor="text1"/>
          <w:sz w:val="20"/>
          <w:szCs w:val="20"/>
        </w:rPr>
        <w:t xml:space="preserve">, </w:t>
      </w:r>
      <w:r w:rsidR="008A7FBA" w:rsidRPr="00C27860">
        <w:rPr>
          <w:rFonts w:ascii="Century Gothic" w:hAnsi="Century Gothic" w:cs="Arial"/>
          <w:color w:val="000000" w:themeColor="text1"/>
          <w:sz w:val="20"/>
          <w:szCs w:val="20"/>
        </w:rPr>
        <w:t>REVELACION (</w:t>
      </w:r>
      <w:r w:rsidR="009250C6" w:rsidRPr="00C27860">
        <w:rPr>
          <w:rFonts w:ascii="Century Gothic" w:hAnsi="Century Gothic" w:cs="Arial"/>
          <w:color w:val="000000" w:themeColor="text1"/>
          <w:sz w:val="20"/>
          <w:szCs w:val="20"/>
        </w:rPr>
        <w:t>presentación de estados financieros</w:t>
      </w:r>
      <w:r w:rsidR="008A7FBA" w:rsidRPr="00C27860">
        <w:rPr>
          <w:rFonts w:ascii="Century Gothic" w:hAnsi="Century Gothic" w:cs="Arial"/>
          <w:color w:val="000000" w:themeColor="text1"/>
          <w:sz w:val="20"/>
          <w:szCs w:val="20"/>
        </w:rPr>
        <w:t>)</w:t>
      </w:r>
      <w:r w:rsidR="009250C6" w:rsidRPr="00C27860">
        <w:rPr>
          <w:rFonts w:ascii="Century Gothic" w:hAnsi="Century Gothic" w:cs="Arial"/>
          <w:color w:val="000000" w:themeColor="text1"/>
          <w:sz w:val="20"/>
          <w:szCs w:val="20"/>
        </w:rPr>
        <w:t xml:space="preserve">, </w:t>
      </w:r>
      <w:r w:rsidR="008A7FBA" w:rsidRPr="00C27860">
        <w:rPr>
          <w:rFonts w:ascii="Century Gothic" w:hAnsi="Century Gothic" w:cs="Arial"/>
          <w:color w:val="000000" w:themeColor="text1"/>
          <w:sz w:val="20"/>
          <w:szCs w:val="20"/>
        </w:rPr>
        <w:t>RENDICIÓN DE CUENTAS Y GESTIÓN DEL RIESGO CONTABLE</w:t>
      </w:r>
      <w:r w:rsidR="009250C6" w:rsidRPr="00C27860">
        <w:rPr>
          <w:rFonts w:ascii="Century Gothic" w:hAnsi="Century Gothic" w:cs="Arial"/>
          <w:color w:val="000000" w:themeColor="text1"/>
          <w:sz w:val="20"/>
          <w:szCs w:val="20"/>
        </w:rPr>
        <w:t xml:space="preserve">. </w:t>
      </w:r>
    </w:p>
    <w:p w:rsidR="008B6DF1" w:rsidRPr="00C27860" w:rsidRDefault="008B6DF1" w:rsidP="00583843">
      <w:pPr>
        <w:pStyle w:val="Sinespaciado"/>
        <w:tabs>
          <w:tab w:val="left" w:pos="851"/>
        </w:tabs>
        <w:spacing w:line="276" w:lineRule="auto"/>
        <w:jc w:val="center"/>
        <w:rPr>
          <w:rFonts w:ascii="Century Gothic" w:hAnsi="Century Gothic" w:cs="Arial"/>
          <w:b/>
          <w:sz w:val="20"/>
          <w:szCs w:val="20"/>
        </w:rPr>
      </w:pPr>
    </w:p>
    <w:p w:rsidR="00C52D0E" w:rsidRPr="00C27860" w:rsidRDefault="00C52D0E" w:rsidP="00583843">
      <w:pPr>
        <w:pStyle w:val="Sinespaciado"/>
        <w:tabs>
          <w:tab w:val="left" w:pos="851"/>
        </w:tabs>
        <w:spacing w:line="276" w:lineRule="auto"/>
        <w:jc w:val="center"/>
        <w:rPr>
          <w:rFonts w:ascii="Century Gothic" w:hAnsi="Century Gothic" w:cs="Arial"/>
          <w:b/>
          <w:sz w:val="20"/>
          <w:szCs w:val="20"/>
        </w:rPr>
      </w:pPr>
    </w:p>
    <w:p w:rsidR="002665A7" w:rsidRPr="00C27860" w:rsidRDefault="00773F52" w:rsidP="008B6DF1">
      <w:pPr>
        <w:pStyle w:val="Sinespaciado"/>
        <w:numPr>
          <w:ilvl w:val="0"/>
          <w:numId w:val="34"/>
        </w:numPr>
        <w:tabs>
          <w:tab w:val="left" w:pos="851"/>
        </w:tabs>
        <w:spacing w:line="276" w:lineRule="auto"/>
        <w:jc w:val="center"/>
        <w:rPr>
          <w:rFonts w:ascii="Century Gothic" w:hAnsi="Century Gothic" w:cs="Arial"/>
          <w:b/>
          <w:sz w:val="20"/>
          <w:szCs w:val="20"/>
        </w:rPr>
      </w:pPr>
      <w:r w:rsidRPr="00C27860">
        <w:rPr>
          <w:rFonts w:ascii="Century Gothic" w:hAnsi="Century Gothic" w:cs="Arial"/>
          <w:b/>
          <w:sz w:val="20"/>
          <w:szCs w:val="20"/>
        </w:rPr>
        <w:t>ALCANCE</w:t>
      </w:r>
    </w:p>
    <w:p w:rsidR="002665A7" w:rsidRPr="00C27860" w:rsidRDefault="002665A7" w:rsidP="00F87770">
      <w:pPr>
        <w:pStyle w:val="Sinespaciado"/>
        <w:tabs>
          <w:tab w:val="left" w:pos="851"/>
        </w:tabs>
        <w:spacing w:line="276" w:lineRule="auto"/>
        <w:jc w:val="both"/>
        <w:rPr>
          <w:rFonts w:ascii="Century Gothic" w:hAnsi="Century Gothic" w:cs="Arial"/>
          <w:sz w:val="20"/>
          <w:szCs w:val="20"/>
        </w:rPr>
      </w:pPr>
    </w:p>
    <w:p w:rsidR="00DF5084" w:rsidRPr="00C27860" w:rsidRDefault="002665A7" w:rsidP="00F87770">
      <w:pPr>
        <w:pStyle w:val="Sinespaciado"/>
        <w:tabs>
          <w:tab w:val="left" w:pos="851"/>
        </w:tabs>
        <w:spacing w:line="276" w:lineRule="auto"/>
        <w:jc w:val="both"/>
        <w:rPr>
          <w:rFonts w:ascii="Century Gothic" w:hAnsi="Century Gothic" w:cs="Arial"/>
          <w:sz w:val="20"/>
          <w:szCs w:val="20"/>
        </w:rPr>
      </w:pPr>
      <w:r w:rsidRPr="00C27860">
        <w:rPr>
          <w:rFonts w:ascii="Century Gothic" w:hAnsi="Century Gothic" w:cs="Arial"/>
          <w:sz w:val="20"/>
          <w:szCs w:val="20"/>
        </w:rPr>
        <w:t>E</w:t>
      </w:r>
      <w:r w:rsidR="00F66CFA">
        <w:rPr>
          <w:rFonts w:ascii="Century Gothic" w:hAnsi="Century Gothic" w:cs="Arial"/>
          <w:sz w:val="20"/>
          <w:szCs w:val="20"/>
        </w:rPr>
        <w:t>valuar el S</w:t>
      </w:r>
      <w:r w:rsidR="00DF5084" w:rsidRPr="00C27860">
        <w:rPr>
          <w:rFonts w:ascii="Century Gothic" w:hAnsi="Century Gothic" w:cs="Arial"/>
          <w:sz w:val="20"/>
          <w:szCs w:val="20"/>
        </w:rPr>
        <w:t xml:space="preserve">istema </w:t>
      </w:r>
      <w:r w:rsidR="00F66CFA">
        <w:rPr>
          <w:rFonts w:ascii="Century Gothic" w:hAnsi="Century Gothic" w:cs="Arial"/>
          <w:sz w:val="20"/>
          <w:szCs w:val="20"/>
        </w:rPr>
        <w:t>C</w:t>
      </w:r>
      <w:r w:rsidR="00DF5084" w:rsidRPr="00C27860">
        <w:rPr>
          <w:rFonts w:ascii="Century Gothic" w:hAnsi="Century Gothic" w:cs="Arial"/>
          <w:sz w:val="20"/>
          <w:szCs w:val="20"/>
        </w:rPr>
        <w:t xml:space="preserve">ontrol </w:t>
      </w:r>
      <w:r w:rsidR="00F66CFA">
        <w:rPr>
          <w:rFonts w:ascii="Century Gothic" w:hAnsi="Century Gothic" w:cs="Arial"/>
          <w:sz w:val="20"/>
          <w:szCs w:val="20"/>
        </w:rPr>
        <w:t>I</w:t>
      </w:r>
      <w:r w:rsidR="00DF5084" w:rsidRPr="00C27860">
        <w:rPr>
          <w:rFonts w:ascii="Century Gothic" w:hAnsi="Century Gothic" w:cs="Arial"/>
          <w:sz w:val="20"/>
          <w:szCs w:val="20"/>
        </w:rPr>
        <w:t xml:space="preserve">nterno </w:t>
      </w:r>
      <w:r w:rsidR="00F66CFA">
        <w:rPr>
          <w:rFonts w:ascii="Century Gothic" w:hAnsi="Century Gothic" w:cs="Arial"/>
          <w:sz w:val="20"/>
          <w:szCs w:val="20"/>
        </w:rPr>
        <w:t>C</w:t>
      </w:r>
      <w:r w:rsidR="00DF5084" w:rsidRPr="00C27860">
        <w:rPr>
          <w:rFonts w:ascii="Century Gothic" w:hAnsi="Century Gothic" w:cs="Arial"/>
          <w:sz w:val="20"/>
          <w:szCs w:val="20"/>
        </w:rPr>
        <w:t xml:space="preserve">ontable </w:t>
      </w:r>
      <w:r w:rsidR="00286533" w:rsidRPr="00C27860">
        <w:rPr>
          <w:rFonts w:ascii="Century Gothic" w:hAnsi="Century Gothic" w:cs="Arial"/>
          <w:sz w:val="20"/>
          <w:szCs w:val="20"/>
        </w:rPr>
        <w:t>de la E</w:t>
      </w:r>
      <w:r w:rsidR="00201E75" w:rsidRPr="00C27860">
        <w:rPr>
          <w:rFonts w:ascii="Century Gothic" w:hAnsi="Century Gothic" w:cs="Arial"/>
          <w:sz w:val="20"/>
          <w:szCs w:val="20"/>
        </w:rPr>
        <w:t>.</w:t>
      </w:r>
      <w:r w:rsidR="00286533" w:rsidRPr="00C27860">
        <w:rPr>
          <w:rFonts w:ascii="Century Gothic" w:hAnsi="Century Gothic" w:cs="Arial"/>
          <w:sz w:val="20"/>
          <w:szCs w:val="20"/>
        </w:rPr>
        <w:t>S</w:t>
      </w:r>
      <w:r w:rsidR="00201E75" w:rsidRPr="00C27860">
        <w:rPr>
          <w:rFonts w:ascii="Century Gothic" w:hAnsi="Century Gothic" w:cs="Arial"/>
          <w:sz w:val="20"/>
          <w:szCs w:val="20"/>
        </w:rPr>
        <w:t>.</w:t>
      </w:r>
      <w:r w:rsidR="00286533" w:rsidRPr="00C27860">
        <w:rPr>
          <w:rFonts w:ascii="Century Gothic" w:hAnsi="Century Gothic" w:cs="Arial"/>
          <w:sz w:val="20"/>
          <w:szCs w:val="20"/>
        </w:rPr>
        <w:t xml:space="preserve">E </w:t>
      </w:r>
      <w:r w:rsidR="00E008B3" w:rsidRPr="00C27860">
        <w:rPr>
          <w:rFonts w:ascii="Century Gothic" w:hAnsi="Century Gothic" w:cs="Arial"/>
          <w:sz w:val="20"/>
          <w:szCs w:val="20"/>
        </w:rPr>
        <w:t xml:space="preserve">Hospital San </w:t>
      </w:r>
      <w:r w:rsidR="00DF5084" w:rsidRPr="00C27860">
        <w:rPr>
          <w:rFonts w:ascii="Century Gothic" w:hAnsi="Century Gothic" w:cs="Arial"/>
          <w:sz w:val="20"/>
          <w:szCs w:val="20"/>
        </w:rPr>
        <w:t>José del Guaviare,</w:t>
      </w:r>
      <w:r w:rsidR="00773F52" w:rsidRPr="00C27860">
        <w:rPr>
          <w:rFonts w:ascii="Century Gothic" w:hAnsi="Century Gothic" w:cs="Arial"/>
          <w:sz w:val="20"/>
          <w:szCs w:val="20"/>
        </w:rPr>
        <w:t xml:space="preserve"> en el periodo comprendido entre </w:t>
      </w:r>
      <w:r w:rsidR="00F03665" w:rsidRPr="00C27860">
        <w:rPr>
          <w:rFonts w:ascii="Century Gothic" w:hAnsi="Century Gothic" w:cs="Arial"/>
          <w:sz w:val="20"/>
          <w:szCs w:val="20"/>
        </w:rPr>
        <w:t>el 01 de enero a</w:t>
      </w:r>
      <w:r w:rsidR="003006F2" w:rsidRPr="00C27860">
        <w:rPr>
          <w:rFonts w:ascii="Century Gothic" w:hAnsi="Century Gothic" w:cs="Arial"/>
          <w:sz w:val="20"/>
          <w:szCs w:val="20"/>
        </w:rPr>
        <w:t>l</w:t>
      </w:r>
      <w:r w:rsidR="00F03665" w:rsidRPr="00C27860">
        <w:rPr>
          <w:rFonts w:ascii="Century Gothic" w:hAnsi="Century Gothic" w:cs="Arial"/>
          <w:sz w:val="20"/>
          <w:szCs w:val="20"/>
        </w:rPr>
        <w:t xml:space="preserve"> </w:t>
      </w:r>
      <w:r w:rsidR="00777AA7" w:rsidRPr="00C27860">
        <w:rPr>
          <w:rFonts w:ascii="Century Gothic" w:hAnsi="Century Gothic" w:cs="Arial"/>
          <w:sz w:val="20"/>
          <w:szCs w:val="20"/>
        </w:rPr>
        <w:t>31 de diciembre de</w:t>
      </w:r>
      <w:r w:rsidR="00773F52" w:rsidRPr="00C27860">
        <w:rPr>
          <w:rFonts w:ascii="Century Gothic" w:hAnsi="Century Gothic" w:cs="Arial"/>
          <w:sz w:val="20"/>
          <w:szCs w:val="20"/>
        </w:rPr>
        <w:t xml:space="preserve"> 20</w:t>
      </w:r>
      <w:r w:rsidR="00F544D7" w:rsidRPr="00C27860">
        <w:rPr>
          <w:rFonts w:ascii="Century Gothic" w:hAnsi="Century Gothic" w:cs="Arial"/>
          <w:sz w:val="20"/>
          <w:szCs w:val="20"/>
        </w:rPr>
        <w:t>2</w:t>
      </w:r>
      <w:r w:rsidR="00F66CFA">
        <w:rPr>
          <w:rFonts w:ascii="Century Gothic" w:hAnsi="Century Gothic" w:cs="Arial"/>
          <w:sz w:val="20"/>
          <w:szCs w:val="20"/>
        </w:rPr>
        <w:t>2</w:t>
      </w:r>
      <w:bookmarkStart w:id="0" w:name="_GoBack"/>
      <w:bookmarkEnd w:id="0"/>
      <w:r w:rsidR="00773F52" w:rsidRPr="00C27860">
        <w:rPr>
          <w:rFonts w:ascii="Century Gothic" w:hAnsi="Century Gothic" w:cs="Arial"/>
          <w:sz w:val="20"/>
          <w:szCs w:val="20"/>
        </w:rPr>
        <w:t>,</w:t>
      </w:r>
      <w:r w:rsidR="00DF5084" w:rsidRPr="00C27860">
        <w:rPr>
          <w:rFonts w:ascii="Century Gothic" w:hAnsi="Century Gothic" w:cs="Arial"/>
          <w:sz w:val="20"/>
          <w:szCs w:val="20"/>
        </w:rPr>
        <w:t xml:space="preserve"> con el fin de determinar su estado, nivel de confiabilidad que existe en la información que se genera a diario y verificar si las actividades de control que se ejercen son eficientes y eficaces en la prevención del riesgo de la gestión contable y financiera de la entidad.</w:t>
      </w:r>
    </w:p>
    <w:p w:rsidR="000A0A78" w:rsidRPr="00C27860" w:rsidRDefault="000A0A78" w:rsidP="00F87770">
      <w:pPr>
        <w:pStyle w:val="Sinespaciado"/>
        <w:tabs>
          <w:tab w:val="left" w:pos="851"/>
        </w:tabs>
        <w:spacing w:line="276" w:lineRule="auto"/>
        <w:jc w:val="both"/>
        <w:rPr>
          <w:rFonts w:ascii="Century Gothic" w:hAnsi="Century Gothic" w:cs="Arial"/>
          <w:sz w:val="20"/>
          <w:szCs w:val="20"/>
        </w:rPr>
      </w:pPr>
    </w:p>
    <w:p w:rsidR="00C52D0E" w:rsidRPr="00C27860" w:rsidRDefault="00C52D0E" w:rsidP="00F87770">
      <w:pPr>
        <w:pStyle w:val="Sinespaciado"/>
        <w:tabs>
          <w:tab w:val="left" w:pos="851"/>
        </w:tabs>
        <w:spacing w:line="276" w:lineRule="auto"/>
        <w:jc w:val="both"/>
        <w:rPr>
          <w:rFonts w:ascii="Century Gothic" w:hAnsi="Century Gothic" w:cs="Arial"/>
          <w:sz w:val="20"/>
          <w:szCs w:val="20"/>
        </w:rPr>
      </w:pPr>
    </w:p>
    <w:p w:rsidR="0040413F" w:rsidRPr="00C27860" w:rsidRDefault="0040413F" w:rsidP="008B6DF1">
      <w:pPr>
        <w:pStyle w:val="Sinespaciado"/>
        <w:numPr>
          <w:ilvl w:val="0"/>
          <w:numId w:val="34"/>
        </w:numPr>
        <w:tabs>
          <w:tab w:val="left" w:pos="851"/>
        </w:tabs>
        <w:spacing w:line="276" w:lineRule="auto"/>
        <w:jc w:val="center"/>
        <w:rPr>
          <w:rFonts w:ascii="Century Gothic" w:hAnsi="Century Gothic" w:cs="Arial"/>
          <w:b/>
          <w:sz w:val="20"/>
          <w:szCs w:val="20"/>
        </w:rPr>
      </w:pPr>
      <w:r w:rsidRPr="00C27860">
        <w:rPr>
          <w:rFonts w:ascii="Century Gothic" w:hAnsi="Century Gothic" w:cs="Arial"/>
          <w:b/>
          <w:sz w:val="20"/>
          <w:szCs w:val="20"/>
        </w:rPr>
        <w:t>VALORACI</w:t>
      </w:r>
      <w:r w:rsidR="00D67D87" w:rsidRPr="00C27860">
        <w:rPr>
          <w:rFonts w:ascii="Century Gothic" w:hAnsi="Century Gothic" w:cs="Arial"/>
          <w:b/>
          <w:sz w:val="20"/>
          <w:szCs w:val="20"/>
        </w:rPr>
        <w:t>Ó</w:t>
      </w:r>
      <w:r w:rsidRPr="00C27860">
        <w:rPr>
          <w:rFonts w:ascii="Century Gothic" w:hAnsi="Century Gothic" w:cs="Arial"/>
          <w:b/>
          <w:sz w:val="20"/>
          <w:szCs w:val="20"/>
        </w:rPr>
        <w:t>N CUANTITATIVA</w:t>
      </w:r>
    </w:p>
    <w:p w:rsidR="0040413F" w:rsidRPr="00C27860" w:rsidRDefault="0040413F" w:rsidP="00033F47">
      <w:pPr>
        <w:pStyle w:val="Sinespaciado"/>
        <w:tabs>
          <w:tab w:val="left" w:pos="851"/>
        </w:tabs>
        <w:spacing w:line="276" w:lineRule="auto"/>
        <w:jc w:val="center"/>
        <w:rPr>
          <w:rFonts w:ascii="Century Gothic" w:hAnsi="Century Gothic" w:cs="Arial"/>
          <w:sz w:val="20"/>
          <w:szCs w:val="20"/>
        </w:rPr>
      </w:pPr>
    </w:p>
    <w:p w:rsidR="0040413F" w:rsidRPr="00C27860" w:rsidRDefault="008B6DF1" w:rsidP="00033F47">
      <w:pPr>
        <w:pStyle w:val="Sinespaciado"/>
        <w:tabs>
          <w:tab w:val="left" w:pos="851"/>
        </w:tabs>
        <w:spacing w:line="276" w:lineRule="auto"/>
        <w:rPr>
          <w:rFonts w:ascii="Century Gothic" w:hAnsi="Century Gothic" w:cs="Arial"/>
          <w:b/>
          <w:sz w:val="20"/>
          <w:szCs w:val="20"/>
        </w:rPr>
      </w:pPr>
      <w:r w:rsidRPr="00C27860">
        <w:rPr>
          <w:rFonts w:ascii="Century Gothic" w:hAnsi="Century Gothic" w:cs="Arial"/>
          <w:b/>
          <w:sz w:val="20"/>
          <w:szCs w:val="20"/>
        </w:rPr>
        <w:t>4</w:t>
      </w:r>
      <w:r w:rsidR="00773F52" w:rsidRPr="00C27860">
        <w:rPr>
          <w:rFonts w:ascii="Century Gothic" w:hAnsi="Century Gothic" w:cs="Arial"/>
          <w:b/>
          <w:sz w:val="20"/>
          <w:szCs w:val="20"/>
        </w:rPr>
        <w:t xml:space="preserve">.1 </w:t>
      </w:r>
      <w:r w:rsidR="00F544D7" w:rsidRPr="00C27860">
        <w:rPr>
          <w:rFonts w:ascii="Century Gothic" w:hAnsi="Century Gothic" w:cs="Arial"/>
          <w:b/>
          <w:sz w:val="20"/>
          <w:szCs w:val="20"/>
        </w:rPr>
        <w:t>Estado del C</w:t>
      </w:r>
      <w:r w:rsidR="0040413F" w:rsidRPr="00C27860">
        <w:rPr>
          <w:rFonts w:ascii="Century Gothic" w:hAnsi="Century Gothic" w:cs="Arial"/>
          <w:b/>
          <w:sz w:val="20"/>
          <w:szCs w:val="20"/>
        </w:rPr>
        <w:t xml:space="preserve">ontrol </w:t>
      </w:r>
      <w:r w:rsidR="00F544D7" w:rsidRPr="00C27860">
        <w:rPr>
          <w:rFonts w:ascii="Century Gothic" w:hAnsi="Century Gothic" w:cs="Arial"/>
          <w:b/>
          <w:sz w:val="20"/>
          <w:szCs w:val="20"/>
        </w:rPr>
        <w:t>I</w:t>
      </w:r>
      <w:r w:rsidR="0040413F" w:rsidRPr="00C27860">
        <w:rPr>
          <w:rFonts w:ascii="Century Gothic" w:hAnsi="Century Gothic" w:cs="Arial"/>
          <w:b/>
          <w:sz w:val="20"/>
          <w:szCs w:val="20"/>
        </w:rPr>
        <w:t xml:space="preserve">nterno </w:t>
      </w:r>
      <w:r w:rsidR="00F544D7" w:rsidRPr="00C27860">
        <w:rPr>
          <w:rFonts w:ascii="Century Gothic" w:hAnsi="Century Gothic" w:cs="Arial"/>
          <w:b/>
          <w:sz w:val="20"/>
          <w:szCs w:val="20"/>
        </w:rPr>
        <w:t>C</w:t>
      </w:r>
      <w:r w:rsidR="0040413F" w:rsidRPr="00C27860">
        <w:rPr>
          <w:rFonts w:ascii="Century Gothic" w:hAnsi="Century Gothic" w:cs="Arial"/>
          <w:b/>
          <w:sz w:val="20"/>
          <w:szCs w:val="20"/>
        </w:rPr>
        <w:t>ontable</w:t>
      </w:r>
    </w:p>
    <w:p w:rsidR="0040413F" w:rsidRPr="00C27860" w:rsidRDefault="0040413F" w:rsidP="00F87770">
      <w:pPr>
        <w:pStyle w:val="Sinespaciado"/>
        <w:tabs>
          <w:tab w:val="left" w:pos="851"/>
        </w:tabs>
        <w:spacing w:line="276" w:lineRule="auto"/>
        <w:jc w:val="right"/>
        <w:rPr>
          <w:rFonts w:ascii="Century Gothic" w:hAnsi="Century Gothic" w:cs="Arial"/>
          <w:sz w:val="20"/>
          <w:szCs w:val="20"/>
        </w:rPr>
      </w:pPr>
    </w:p>
    <w:p w:rsidR="00F544D7" w:rsidRPr="00C27860" w:rsidRDefault="0040413F" w:rsidP="00F87770">
      <w:pPr>
        <w:jc w:val="both"/>
        <w:rPr>
          <w:rFonts w:ascii="Century Gothic" w:hAnsi="Century Gothic" w:cs="Arial"/>
          <w:sz w:val="20"/>
          <w:szCs w:val="20"/>
        </w:rPr>
      </w:pPr>
      <w:r w:rsidRPr="00C27860">
        <w:rPr>
          <w:rFonts w:ascii="Century Gothic" w:hAnsi="Century Gothic" w:cs="Arial"/>
          <w:sz w:val="20"/>
          <w:szCs w:val="20"/>
        </w:rPr>
        <w:t>Resultado de la aplicación del cuestionario dispuesto por la Contaduría General de la Nación</w:t>
      </w:r>
      <w:r w:rsidR="008D1743" w:rsidRPr="00C27860">
        <w:rPr>
          <w:rFonts w:ascii="Century Gothic" w:hAnsi="Century Gothic" w:cs="Arial"/>
          <w:sz w:val="20"/>
          <w:szCs w:val="20"/>
        </w:rPr>
        <w:t xml:space="preserve"> R</w:t>
      </w:r>
      <w:r w:rsidR="009F032C" w:rsidRPr="00C27860">
        <w:rPr>
          <w:rFonts w:ascii="Century Gothic" w:hAnsi="Century Gothic" w:cs="Arial"/>
          <w:sz w:val="20"/>
          <w:szCs w:val="20"/>
        </w:rPr>
        <w:t>esolución 136 de 2016</w:t>
      </w:r>
      <w:r w:rsidRPr="00C27860">
        <w:rPr>
          <w:rFonts w:ascii="Century Gothic" w:hAnsi="Century Gothic" w:cs="Arial"/>
          <w:sz w:val="20"/>
          <w:szCs w:val="20"/>
        </w:rPr>
        <w:t xml:space="preserve">, </w:t>
      </w:r>
      <w:r w:rsidR="00F544D7" w:rsidRPr="00C27860">
        <w:rPr>
          <w:rFonts w:ascii="Century Gothic" w:hAnsi="Century Gothic" w:cs="Arial"/>
          <w:sz w:val="20"/>
          <w:szCs w:val="20"/>
        </w:rPr>
        <w:t>la E.S.E Hospital S</w:t>
      </w:r>
      <w:r w:rsidR="00A71EE3" w:rsidRPr="00C27860">
        <w:rPr>
          <w:rFonts w:ascii="Century Gothic" w:hAnsi="Century Gothic" w:cs="Arial"/>
          <w:sz w:val="20"/>
          <w:szCs w:val="20"/>
        </w:rPr>
        <w:t xml:space="preserve">an José del </w:t>
      </w:r>
      <w:r w:rsidR="00F544D7" w:rsidRPr="00C27860">
        <w:rPr>
          <w:rFonts w:ascii="Century Gothic" w:hAnsi="Century Gothic" w:cs="Arial"/>
          <w:sz w:val="20"/>
          <w:szCs w:val="20"/>
        </w:rPr>
        <w:t>Guaviare obtuvo</w:t>
      </w:r>
      <w:r w:rsidR="00A71EE3" w:rsidRPr="00C27860">
        <w:rPr>
          <w:rFonts w:ascii="Century Gothic" w:hAnsi="Century Gothic" w:cs="Arial"/>
          <w:sz w:val="20"/>
          <w:szCs w:val="20"/>
        </w:rPr>
        <w:t xml:space="preserve"> </w:t>
      </w:r>
      <w:r w:rsidR="00087348" w:rsidRPr="00C27860">
        <w:rPr>
          <w:rFonts w:ascii="Century Gothic" w:hAnsi="Century Gothic" w:cs="Arial"/>
          <w:sz w:val="20"/>
          <w:szCs w:val="20"/>
        </w:rPr>
        <w:t>calificación:</w:t>
      </w:r>
      <w:r w:rsidR="00A71EE3" w:rsidRPr="00C27860">
        <w:rPr>
          <w:rFonts w:ascii="Century Gothic" w:hAnsi="Century Gothic" w:cs="Arial"/>
          <w:sz w:val="20"/>
          <w:szCs w:val="20"/>
        </w:rPr>
        <w:t xml:space="preserve"> </w:t>
      </w:r>
      <w:r w:rsidR="00F544D7" w:rsidRPr="00C27860">
        <w:rPr>
          <w:rFonts w:ascii="Century Gothic" w:hAnsi="Century Gothic" w:cs="Arial"/>
          <w:sz w:val="20"/>
          <w:szCs w:val="20"/>
        </w:rPr>
        <w:t xml:space="preserve">- </w:t>
      </w:r>
      <w:r w:rsidR="003A7859" w:rsidRPr="00C27860">
        <w:rPr>
          <w:rFonts w:ascii="Century Gothic" w:hAnsi="Century Gothic" w:cs="Arial"/>
          <w:sz w:val="20"/>
          <w:szCs w:val="20"/>
        </w:rPr>
        <w:t>4.</w:t>
      </w:r>
      <w:r w:rsidR="003777D0">
        <w:rPr>
          <w:rFonts w:ascii="Century Gothic" w:hAnsi="Century Gothic" w:cs="Arial"/>
          <w:sz w:val="20"/>
          <w:szCs w:val="20"/>
        </w:rPr>
        <w:t>8</w:t>
      </w:r>
      <w:r w:rsidR="003A7859" w:rsidRPr="00C27860">
        <w:rPr>
          <w:rFonts w:ascii="Century Gothic" w:hAnsi="Century Gothic" w:cs="Arial"/>
          <w:sz w:val="20"/>
          <w:szCs w:val="20"/>
        </w:rPr>
        <w:t>8</w:t>
      </w:r>
      <w:r w:rsidR="001241D4" w:rsidRPr="00C27860">
        <w:rPr>
          <w:rFonts w:ascii="Century Gothic" w:hAnsi="Century Gothic" w:cs="Arial"/>
          <w:sz w:val="20"/>
          <w:szCs w:val="20"/>
        </w:rPr>
        <w:t xml:space="preserve"> </w:t>
      </w:r>
      <w:r w:rsidR="001241D4" w:rsidRPr="00C27860">
        <w:rPr>
          <w:rFonts w:ascii="Century Gothic" w:hAnsi="Century Gothic" w:cs="Arial"/>
          <w:b/>
          <w:sz w:val="20"/>
          <w:szCs w:val="20"/>
        </w:rPr>
        <w:t>IGUAL A</w:t>
      </w:r>
      <w:r w:rsidR="001241D4" w:rsidRPr="00C27860">
        <w:rPr>
          <w:rFonts w:ascii="Century Gothic" w:hAnsi="Century Gothic" w:cs="Arial"/>
          <w:sz w:val="20"/>
          <w:szCs w:val="20"/>
        </w:rPr>
        <w:t xml:space="preserve"> </w:t>
      </w:r>
      <w:r w:rsidR="00D2319A" w:rsidRPr="00C27860">
        <w:rPr>
          <w:rFonts w:ascii="Century Gothic" w:hAnsi="Century Gothic" w:cs="Arial"/>
          <w:b/>
          <w:sz w:val="20"/>
          <w:szCs w:val="20"/>
        </w:rPr>
        <w:t>EFICIENTE.</w:t>
      </w:r>
    </w:p>
    <w:tbl>
      <w:tblPr>
        <w:tblW w:w="5000" w:type="pct"/>
        <w:tblCellMar>
          <w:left w:w="70" w:type="dxa"/>
          <w:right w:w="70" w:type="dxa"/>
        </w:tblCellMar>
        <w:tblLook w:val="04A0" w:firstRow="1" w:lastRow="0" w:firstColumn="1" w:lastColumn="0" w:noHBand="0" w:noVBand="1"/>
      </w:tblPr>
      <w:tblGrid>
        <w:gridCol w:w="852"/>
        <w:gridCol w:w="1990"/>
        <w:gridCol w:w="1385"/>
        <w:gridCol w:w="1726"/>
        <w:gridCol w:w="1262"/>
        <w:gridCol w:w="1289"/>
      </w:tblGrid>
      <w:tr w:rsidR="008660F2" w:rsidRPr="008660F2" w:rsidTr="008660F2">
        <w:trPr>
          <w:trHeight w:val="255"/>
        </w:trPr>
        <w:tc>
          <w:tcPr>
            <w:tcW w:w="5000" w:type="pct"/>
            <w:gridSpan w:val="6"/>
            <w:tcBorders>
              <w:top w:val="nil"/>
              <w:left w:val="nil"/>
              <w:bottom w:val="nil"/>
              <w:right w:val="nil"/>
            </w:tcBorders>
            <w:shd w:val="clear" w:color="auto" w:fill="auto"/>
            <w:vAlign w:val="center"/>
            <w:hideMark/>
          </w:tcPr>
          <w:p w:rsidR="008660F2" w:rsidRPr="008660F2" w:rsidRDefault="008660F2" w:rsidP="008660F2">
            <w:pPr>
              <w:spacing w:after="0" w:line="240" w:lineRule="auto"/>
              <w:jc w:val="center"/>
              <w:rPr>
                <w:rFonts w:ascii="Arial" w:eastAsia="Times New Roman" w:hAnsi="Arial" w:cs="Arial"/>
                <w:b/>
                <w:bCs/>
                <w:sz w:val="16"/>
                <w:szCs w:val="16"/>
                <w:lang w:val="es-CO" w:eastAsia="es-CO"/>
              </w:rPr>
            </w:pPr>
            <w:r w:rsidRPr="008660F2">
              <w:rPr>
                <w:rFonts w:ascii="Arial" w:eastAsia="Times New Roman" w:hAnsi="Arial" w:cs="Arial"/>
                <w:b/>
                <w:bCs/>
                <w:sz w:val="16"/>
                <w:szCs w:val="16"/>
                <w:lang w:val="es-CO" w:eastAsia="es-CO"/>
              </w:rPr>
              <w:t xml:space="preserve">127295000 - E.S.E. Hospital San José - San José del Guaviare </w:t>
            </w:r>
          </w:p>
        </w:tc>
      </w:tr>
      <w:tr w:rsidR="008660F2" w:rsidRPr="008660F2" w:rsidTr="008660F2">
        <w:trPr>
          <w:trHeight w:val="255"/>
        </w:trPr>
        <w:tc>
          <w:tcPr>
            <w:tcW w:w="5000" w:type="pct"/>
            <w:gridSpan w:val="6"/>
            <w:tcBorders>
              <w:top w:val="nil"/>
              <w:left w:val="nil"/>
              <w:bottom w:val="nil"/>
              <w:right w:val="nil"/>
            </w:tcBorders>
            <w:shd w:val="clear" w:color="auto" w:fill="auto"/>
            <w:vAlign w:val="center"/>
            <w:hideMark/>
          </w:tcPr>
          <w:p w:rsidR="008660F2" w:rsidRPr="008660F2" w:rsidRDefault="008660F2" w:rsidP="008660F2">
            <w:pPr>
              <w:spacing w:after="0" w:line="240" w:lineRule="auto"/>
              <w:jc w:val="center"/>
              <w:rPr>
                <w:rFonts w:ascii="Arial" w:eastAsia="Times New Roman" w:hAnsi="Arial" w:cs="Arial"/>
                <w:b/>
                <w:bCs/>
                <w:sz w:val="16"/>
                <w:szCs w:val="16"/>
                <w:lang w:val="es-CO" w:eastAsia="es-CO"/>
              </w:rPr>
            </w:pPr>
            <w:r w:rsidRPr="008660F2">
              <w:rPr>
                <w:rFonts w:ascii="Arial" w:eastAsia="Times New Roman" w:hAnsi="Arial" w:cs="Arial"/>
                <w:b/>
                <w:bCs/>
                <w:sz w:val="16"/>
                <w:szCs w:val="16"/>
                <w:lang w:val="es-CO" w:eastAsia="es-CO"/>
              </w:rPr>
              <w:t xml:space="preserve">GENERAL </w:t>
            </w:r>
          </w:p>
        </w:tc>
      </w:tr>
      <w:tr w:rsidR="008660F2" w:rsidRPr="008660F2" w:rsidTr="008660F2">
        <w:trPr>
          <w:trHeight w:val="255"/>
        </w:trPr>
        <w:tc>
          <w:tcPr>
            <w:tcW w:w="5000" w:type="pct"/>
            <w:gridSpan w:val="6"/>
            <w:tcBorders>
              <w:top w:val="nil"/>
              <w:left w:val="nil"/>
              <w:bottom w:val="nil"/>
              <w:right w:val="nil"/>
            </w:tcBorders>
            <w:shd w:val="clear" w:color="auto" w:fill="auto"/>
            <w:vAlign w:val="center"/>
            <w:hideMark/>
          </w:tcPr>
          <w:p w:rsidR="008660F2" w:rsidRPr="008660F2" w:rsidRDefault="008660F2" w:rsidP="008660F2">
            <w:pPr>
              <w:spacing w:after="0" w:line="240" w:lineRule="auto"/>
              <w:jc w:val="center"/>
              <w:rPr>
                <w:rFonts w:ascii="Arial" w:eastAsia="Times New Roman" w:hAnsi="Arial" w:cs="Arial"/>
                <w:b/>
                <w:bCs/>
                <w:sz w:val="16"/>
                <w:szCs w:val="16"/>
                <w:lang w:val="es-CO" w:eastAsia="es-CO"/>
              </w:rPr>
            </w:pPr>
            <w:r w:rsidRPr="008660F2">
              <w:rPr>
                <w:rFonts w:ascii="Arial" w:eastAsia="Times New Roman" w:hAnsi="Arial" w:cs="Arial"/>
                <w:b/>
                <w:bCs/>
                <w:sz w:val="16"/>
                <w:szCs w:val="16"/>
                <w:lang w:val="es-CO" w:eastAsia="es-CO"/>
              </w:rPr>
              <w:t>01-01-2022 al 31-12-2022</w:t>
            </w:r>
          </w:p>
        </w:tc>
      </w:tr>
      <w:tr w:rsidR="008660F2" w:rsidRPr="008660F2" w:rsidTr="008660F2">
        <w:trPr>
          <w:trHeight w:val="255"/>
        </w:trPr>
        <w:tc>
          <w:tcPr>
            <w:tcW w:w="5000" w:type="pct"/>
            <w:gridSpan w:val="6"/>
            <w:tcBorders>
              <w:top w:val="nil"/>
              <w:left w:val="nil"/>
              <w:bottom w:val="nil"/>
              <w:right w:val="nil"/>
            </w:tcBorders>
            <w:shd w:val="clear" w:color="auto" w:fill="auto"/>
            <w:vAlign w:val="center"/>
            <w:hideMark/>
          </w:tcPr>
          <w:p w:rsidR="008660F2" w:rsidRPr="008660F2" w:rsidRDefault="008660F2" w:rsidP="008660F2">
            <w:pPr>
              <w:spacing w:after="0" w:line="240" w:lineRule="auto"/>
              <w:jc w:val="center"/>
              <w:rPr>
                <w:rFonts w:ascii="Arial" w:eastAsia="Times New Roman" w:hAnsi="Arial" w:cs="Arial"/>
                <w:b/>
                <w:bCs/>
                <w:sz w:val="16"/>
                <w:szCs w:val="16"/>
                <w:lang w:val="es-CO" w:eastAsia="es-CO"/>
              </w:rPr>
            </w:pPr>
            <w:r w:rsidRPr="008660F2">
              <w:rPr>
                <w:rFonts w:ascii="Arial" w:eastAsia="Times New Roman" w:hAnsi="Arial" w:cs="Arial"/>
                <w:b/>
                <w:bCs/>
                <w:sz w:val="16"/>
                <w:szCs w:val="16"/>
                <w:lang w:val="es-CO" w:eastAsia="es-CO"/>
              </w:rPr>
              <w:t xml:space="preserve">EVALUACION DE CONTROL INTERNO CONTABLE </w:t>
            </w:r>
          </w:p>
        </w:tc>
      </w:tr>
      <w:tr w:rsidR="008660F2" w:rsidRPr="008660F2" w:rsidTr="008660F2">
        <w:trPr>
          <w:trHeight w:val="255"/>
        </w:trPr>
        <w:tc>
          <w:tcPr>
            <w:tcW w:w="5000" w:type="pct"/>
            <w:gridSpan w:val="6"/>
            <w:tcBorders>
              <w:top w:val="nil"/>
              <w:left w:val="nil"/>
              <w:bottom w:val="nil"/>
              <w:right w:val="nil"/>
            </w:tcBorders>
            <w:shd w:val="clear" w:color="auto" w:fill="auto"/>
            <w:vAlign w:val="center"/>
            <w:hideMark/>
          </w:tcPr>
          <w:p w:rsidR="008660F2" w:rsidRPr="008660F2" w:rsidRDefault="008660F2" w:rsidP="008660F2">
            <w:pPr>
              <w:spacing w:after="0" w:line="240" w:lineRule="auto"/>
              <w:jc w:val="center"/>
              <w:rPr>
                <w:rFonts w:ascii="Arial" w:eastAsia="Times New Roman" w:hAnsi="Arial" w:cs="Arial"/>
                <w:b/>
                <w:bCs/>
                <w:sz w:val="16"/>
                <w:szCs w:val="16"/>
                <w:lang w:val="es-CO" w:eastAsia="es-CO"/>
              </w:rPr>
            </w:pPr>
            <w:r w:rsidRPr="008660F2">
              <w:rPr>
                <w:rFonts w:ascii="Arial" w:eastAsia="Times New Roman" w:hAnsi="Arial" w:cs="Arial"/>
                <w:b/>
                <w:bCs/>
                <w:sz w:val="16"/>
                <w:szCs w:val="16"/>
                <w:lang w:val="es-CO" w:eastAsia="es-CO"/>
              </w:rPr>
              <w:t xml:space="preserve">CGN2016_EVALUACION_CONTROL_INTERNO_CONTABLE </w:t>
            </w:r>
          </w:p>
        </w:tc>
      </w:tr>
      <w:tr w:rsidR="0000185D" w:rsidRPr="008660F2" w:rsidTr="0000185D">
        <w:trPr>
          <w:trHeight w:val="255"/>
        </w:trPr>
        <w:tc>
          <w:tcPr>
            <w:tcW w:w="501" w:type="pct"/>
            <w:tcBorders>
              <w:top w:val="nil"/>
              <w:left w:val="nil"/>
              <w:bottom w:val="nil"/>
              <w:right w:val="nil"/>
            </w:tcBorders>
            <w:shd w:val="clear" w:color="auto" w:fill="auto"/>
            <w:noWrap/>
            <w:vAlign w:val="bottom"/>
            <w:hideMark/>
          </w:tcPr>
          <w:p w:rsidR="008660F2" w:rsidRPr="008660F2" w:rsidRDefault="008660F2" w:rsidP="008660F2">
            <w:pPr>
              <w:spacing w:after="0" w:line="240" w:lineRule="auto"/>
              <w:jc w:val="center"/>
              <w:rPr>
                <w:rFonts w:ascii="Arial" w:eastAsia="Times New Roman" w:hAnsi="Arial" w:cs="Arial"/>
                <w:b/>
                <w:bCs/>
                <w:sz w:val="16"/>
                <w:szCs w:val="16"/>
                <w:lang w:val="es-CO" w:eastAsia="es-CO"/>
              </w:rPr>
            </w:pPr>
          </w:p>
        </w:tc>
        <w:tc>
          <w:tcPr>
            <w:tcW w:w="1170" w:type="pct"/>
            <w:tcBorders>
              <w:top w:val="nil"/>
              <w:left w:val="nil"/>
              <w:bottom w:val="nil"/>
              <w:right w:val="nil"/>
            </w:tcBorders>
            <w:shd w:val="clear" w:color="auto" w:fill="auto"/>
            <w:noWrap/>
            <w:vAlign w:val="bottom"/>
            <w:hideMark/>
          </w:tcPr>
          <w:p w:rsidR="008660F2" w:rsidRPr="008660F2" w:rsidRDefault="008660F2" w:rsidP="008660F2">
            <w:pPr>
              <w:spacing w:after="0" w:line="240" w:lineRule="auto"/>
              <w:rPr>
                <w:rFonts w:ascii="Times New Roman" w:eastAsia="Times New Roman" w:hAnsi="Times New Roman" w:cs="Times New Roman"/>
                <w:sz w:val="16"/>
                <w:szCs w:val="16"/>
                <w:lang w:val="es-CO" w:eastAsia="es-CO"/>
              </w:rPr>
            </w:pPr>
          </w:p>
        </w:tc>
        <w:tc>
          <w:tcPr>
            <w:tcW w:w="814" w:type="pct"/>
            <w:tcBorders>
              <w:top w:val="nil"/>
              <w:left w:val="nil"/>
              <w:bottom w:val="nil"/>
              <w:right w:val="nil"/>
            </w:tcBorders>
            <w:shd w:val="clear" w:color="auto" w:fill="auto"/>
            <w:noWrap/>
            <w:vAlign w:val="bottom"/>
            <w:hideMark/>
          </w:tcPr>
          <w:p w:rsidR="008660F2" w:rsidRPr="008660F2" w:rsidRDefault="008660F2" w:rsidP="008660F2">
            <w:pPr>
              <w:spacing w:after="0" w:line="240" w:lineRule="auto"/>
              <w:rPr>
                <w:rFonts w:ascii="Times New Roman" w:eastAsia="Times New Roman" w:hAnsi="Times New Roman" w:cs="Times New Roman"/>
                <w:sz w:val="16"/>
                <w:szCs w:val="16"/>
                <w:lang w:val="es-CO" w:eastAsia="es-CO"/>
              </w:rPr>
            </w:pPr>
          </w:p>
        </w:tc>
        <w:tc>
          <w:tcPr>
            <w:tcW w:w="1015" w:type="pct"/>
            <w:tcBorders>
              <w:top w:val="nil"/>
              <w:left w:val="nil"/>
              <w:bottom w:val="nil"/>
              <w:right w:val="nil"/>
            </w:tcBorders>
            <w:shd w:val="clear" w:color="auto" w:fill="auto"/>
            <w:noWrap/>
            <w:vAlign w:val="bottom"/>
            <w:hideMark/>
          </w:tcPr>
          <w:p w:rsidR="008660F2" w:rsidRPr="008660F2" w:rsidRDefault="008660F2" w:rsidP="008660F2">
            <w:pPr>
              <w:spacing w:after="0" w:line="240" w:lineRule="auto"/>
              <w:rPr>
                <w:rFonts w:ascii="Times New Roman" w:eastAsia="Times New Roman" w:hAnsi="Times New Roman" w:cs="Times New Roman"/>
                <w:sz w:val="16"/>
                <w:szCs w:val="16"/>
                <w:lang w:val="es-CO" w:eastAsia="es-CO"/>
              </w:rPr>
            </w:pPr>
          </w:p>
        </w:tc>
        <w:tc>
          <w:tcPr>
            <w:tcW w:w="742" w:type="pct"/>
            <w:tcBorders>
              <w:top w:val="nil"/>
              <w:left w:val="nil"/>
              <w:bottom w:val="nil"/>
              <w:right w:val="nil"/>
            </w:tcBorders>
            <w:shd w:val="clear" w:color="auto" w:fill="auto"/>
            <w:noWrap/>
            <w:vAlign w:val="bottom"/>
            <w:hideMark/>
          </w:tcPr>
          <w:p w:rsidR="008660F2" w:rsidRPr="008660F2" w:rsidRDefault="008660F2" w:rsidP="008660F2">
            <w:pPr>
              <w:spacing w:after="0" w:line="240" w:lineRule="auto"/>
              <w:rPr>
                <w:rFonts w:ascii="Times New Roman" w:eastAsia="Times New Roman" w:hAnsi="Times New Roman" w:cs="Times New Roman"/>
                <w:sz w:val="16"/>
                <w:szCs w:val="16"/>
                <w:lang w:val="es-CO" w:eastAsia="es-CO"/>
              </w:rPr>
            </w:pPr>
          </w:p>
        </w:tc>
        <w:tc>
          <w:tcPr>
            <w:tcW w:w="757" w:type="pct"/>
            <w:tcBorders>
              <w:top w:val="nil"/>
              <w:left w:val="nil"/>
              <w:bottom w:val="nil"/>
              <w:right w:val="nil"/>
            </w:tcBorders>
            <w:shd w:val="clear" w:color="auto" w:fill="auto"/>
            <w:noWrap/>
            <w:vAlign w:val="bottom"/>
            <w:hideMark/>
          </w:tcPr>
          <w:p w:rsidR="008660F2" w:rsidRPr="008660F2" w:rsidRDefault="008660F2" w:rsidP="008660F2">
            <w:pPr>
              <w:spacing w:after="0" w:line="240" w:lineRule="auto"/>
              <w:rPr>
                <w:rFonts w:ascii="Times New Roman" w:eastAsia="Times New Roman" w:hAnsi="Times New Roman" w:cs="Times New Roman"/>
                <w:sz w:val="16"/>
                <w:szCs w:val="16"/>
                <w:lang w:val="es-CO" w:eastAsia="es-CO"/>
              </w:rPr>
            </w:pPr>
          </w:p>
        </w:tc>
      </w:tr>
      <w:tr w:rsidR="0000185D" w:rsidRPr="008660F2" w:rsidTr="0000185D">
        <w:trPr>
          <w:trHeight w:val="255"/>
        </w:trPr>
        <w:tc>
          <w:tcPr>
            <w:tcW w:w="501" w:type="pct"/>
            <w:tcBorders>
              <w:top w:val="nil"/>
              <w:left w:val="nil"/>
              <w:bottom w:val="nil"/>
              <w:right w:val="nil"/>
            </w:tcBorders>
            <w:shd w:val="clear" w:color="auto" w:fill="auto"/>
            <w:noWrap/>
            <w:vAlign w:val="bottom"/>
            <w:hideMark/>
          </w:tcPr>
          <w:p w:rsidR="008660F2" w:rsidRPr="008660F2" w:rsidRDefault="008660F2" w:rsidP="008660F2">
            <w:pPr>
              <w:spacing w:after="0" w:line="240" w:lineRule="auto"/>
              <w:rPr>
                <w:rFonts w:ascii="Times New Roman" w:eastAsia="Times New Roman" w:hAnsi="Times New Roman" w:cs="Times New Roman"/>
                <w:sz w:val="16"/>
                <w:szCs w:val="16"/>
                <w:lang w:val="es-CO" w:eastAsia="es-CO"/>
              </w:rPr>
            </w:pPr>
          </w:p>
        </w:tc>
        <w:tc>
          <w:tcPr>
            <w:tcW w:w="1170" w:type="pct"/>
            <w:tcBorders>
              <w:top w:val="nil"/>
              <w:left w:val="nil"/>
              <w:bottom w:val="nil"/>
              <w:right w:val="nil"/>
            </w:tcBorders>
            <w:shd w:val="clear" w:color="auto" w:fill="auto"/>
            <w:noWrap/>
            <w:vAlign w:val="bottom"/>
            <w:hideMark/>
          </w:tcPr>
          <w:p w:rsidR="008660F2" w:rsidRPr="008660F2" w:rsidRDefault="008660F2" w:rsidP="008660F2">
            <w:pPr>
              <w:spacing w:after="0" w:line="240" w:lineRule="auto"/>
              <w:rPr>
                <w:rFonts w:ascii="Times New Roman" w:eastAsia="Times New Roman" w:hAnsi="Times New Roman" w:cs="Times New Roman"/>
                <w:sz w:val="16"/>
                <w:szCs w:val="16"/>
                <w:lang w:val="es-CO" w:eastAsia="es-CO"/>
              </w:rPr>
            </w:pPr>
          </w:p>
        </w:tc>
        <w:tc>
          <w:tcPr>
            <w:tcW w:w="814" w:type="pct"/>
            <w:tcBorders>
              <w:top w:val="nil"/>
              <w:left w:val="nil"/>
              <w:bottom w:val="nil"/>
              <w:right w:val="nil"/>
            </w:tcBorders>
            <w:shd w:val="clear" w:color="auto" w:fill="auto"/>
            <w:noWrap/>
            <w:vAlign w:val="bottom"/>
            <w:hideMark/>
          </w:tcPr>
          <w:p w:rsidR="008660F2" w:rsidRPr="008660F2" w:rsidRDefault="008660F2" w:rsidP="008660F2">
            <w:pPr>
              <w:spacing w:after="0" w:line="240" w:lineRule="auto"/>
              <w:rPr>
                <w:rFonts w:ascii="Times New Roman" w:eastAsia="Times New Roman" w:hAnsi="Times New Roman" w:cs="Times New Roman"/>
                <w:sz w:val="16"/>
                <w:szCs w:val="16"/>
                <w:lang w:val="es-CO" w:eastAsia="es-CO"/>
              </w:rPr>
            </w:pPr>
          </w:p>
        </w:tc>
        <w:tc>
          <w:tcPr>
            <w:tcW w:w="1015" w:type="pct"/>
            <w:tcBorders>
              <w:top w:val="nil"/>
              <w:left w:val="nil"/>
              <w:bottom w:val="nil"/>
              <w:right w:val="nil"/>
            </w:tcBorders>
            <w:shd w:val="clear" w:color="auto" w:fill="auto"/>
            <w:noWrap/>
            <w:vAlign w:val="bottom"/>
            <w:hideMark/>
          </w:tcPr>
          <w:p w:rsidR="008660F2" w:rsidRPr="008660F2" w:rsidRDefault="008660F2" w:rsidP="008660F2">
            <w:pPr>
              <w:spacing w:after="0" w:line="240" w:lineRule="auto"/>
              <w:rPr>
                <w:rFonts w:ascii="Times New Roman" w:eastAsia="Times New Roman" w:hAnsi="Times New Roman" w:cs="Times New Roman"/>
                <w:sz w:val="16"/>
                <w:szCs w:val="16"/>
                <w:lang w:val="es-CO" w:eastAsia="es-CO"/>
              </w:rPr>
            </w:pPr>
          </w:p>
        </w:tc>
        <w:tc>
          <w:tcPr>
            <w:tcW w:w="742" w:type="pct"/>
            <w:tcBorders>
              <w:top w:val="nil"/>
              <w:left w:val="nil"/>
              <w:bottom w:val="nil"/>
              <w:right w:val="nil"/>
            </w:tcBorders>
            <w:shd w:val="clear" w:color="auto" w:fill="auto"/>
            <w:noWrap/>
            <w:vAlign w:val="bottom"/>
            <w:hideMark/>
          </w:tcPr>
          <w:p w:rsidR="008660F2" w:rsidRPr="008660F2" w:rsidRDefault="008660F2" w:rsidP="008660F2">
            <w:pPr>
              <w:spacing w:after="0" w:line="240" w:lineRule="auto"/>
              <w:rPr>
                <w:rFonts w:ascii="Times New Roman" w:eastAsia="Times New Roman" w:hAnsi="Times New Roman" w:cs="Times New Roman"/>
                <w:sz w:val="16"/>
                <w:szCs w:val="16"/>
                <w:lang w:val="es-CO" w:eastAsia="es-CO"/>
              </w:rPr>
            </w:pPr>
          </w:p>
        </w:tc>
        <w:tc>
          <w:tcPr>
            <w:tcW w:w="757" w:type="pct"/>
            <w:tcBorders>
              <w:top w:val="nil"/>
              <w:left w:val="nil"/>
              <w:bottom w:val="nil"/>
              <w:right w:val="nil"/>
            </w:tcBorders>
            <w:shd w:val="clear" w:color="auto" w:fill="auto"/>
            <w:noWrap/>
            <w:vAlign w:val="bottom"/>
            <w:hideMark/>
          </w:tcPr>
          <w:p w:rsidR="008660F2" w:rsidRPr="008660F2" w:rsidRDefault="008660F2" w:rsidP="008660F2">
            <w:pPr>
              <w:spacing w:after="0" w:line="240" w:lineRule="auto"/>
              <w:rPr>
                <w:rFonts w:ascii="Times New Roman" w:eastAsia="Times New Roman" w:hAnsi="Times New Roman" w:cs="Times New Roman"/>
                <w:sz w:val="16"/>
                <w:szCs w:val="16"/>
                <w:lang w:val="es-CO" w:eastAsia="es-CO"/>
              </w:rPr>
            </w:pPr>
          </w:p>
        </w:tc>
      </w:tr>
      <w:tr w:rsidR="008660F2" w:rsidRPr="008660F2" w:rsidTr="0000185D">
        <w:trPr>
          <w:trHeight w:val="630"/>
        </w:trPr>
        <w:tc>
          <w:tcPr>
            <w:tcW w:w="501" w:type="pct"/>
            <w:tcBorders>
              <w:top w:val="single" w:sz="8" w:space="0" w:color="000000"/>
              <w:left w:val="single" w:sz="8" w:space="0" w:color="000000"/>
              <w:bottom w:val="single" w:sz="8" w:space="0" w:color="000000"/>
              <w:right w:val="single" w:sz="8" w:space="0" w:color="000000"/>
            </w:tcBorders>
            <w:shd w:val="clear" w:color="000000" w:fill="008000"/>
            <w:vAlign w:val="center"/>
            <w:hideMark/>
          </w:tcPr>
          <w:p w:rsidR="008660F2" w:rsidRPr="008660F2" w:rsidRDefault="008660F2" w:rsidP="008660F2">
            <w:pPr>
              <w:spacing w:after="0" w:line="240" w:lineRule="auto"/>
              <w:jc w:val="center"/>
              <w:rPr>
                <w:rFonts w:ascii="Arial" w:eastAsia="Times New Roman" w:hAnsi="Arial" w:cs="Arial"/>
                <w:b/>
                <w:bCs/>
                <w:color w:val="FFFFFF"/>
                <w:sz w:val="16"/>
                <w:szCs w:val="16"/>
                <w:lang w:val="es-CO" w:eastAsia="es-CO"/>
              </w:rPr>
            </w:pPr>
            <w:r w:rsidRPr="008660F2">
              <w:rPr>
                <w:rFonts w:ascii="Arial" w:eastAsia="Times New Roman" w:hAnsi="Arial" w:cs="Arial"/>
                <w:b/>
                <w:bCs/>
                <w:color w:val="FFFFFF"/>
                <w:sz w:val="16"/>
                <w:szCs w:val="16"/>
                <w:lang w:val="es-CO" w:eastAsia="es-CO"/>
              </w:rPr>
              <w:t>CODIGO</w:t>
            </w:r>
          </w:p>
        </w:tc>
        <w:tc>
          <w:tcPr>
            <w:tcW w:w="1170" w:type="pct"/>
            <w:tcBorders>
              <w:top w:val="single" w:sz="8" w:space="0" w:color="000000"/>
              <w:left w:val="nil"/>
              <w:bottom w:val="single" w:sz="8" w:space="0" w:color="000000"/>
              <w:right w:val="single" w:sz="8" w:space="0" w:color="000000"/>
            </w:tcBorders>
            <w:shd w:val="clear" w:color="000000" w:fill="008000"/>
            <w:vAlign w:val="center"/>
            <w:hideMark/>
          </w:tcPr>
          <w:p w:rsidR="008660F2" w:rsidRPr="008660F2" w:rsidRDefault="008660F2" w:rsidP="008660F2">
            <w:pPr>
              <w:spacing w:after="0" w:line="240" w:lineRule="auto"/>
              <w:jc w:val="center"/>
              <w:rPr>
                <w:rFonts w:ascii="Arial" w:eastAsia="Times New Roman" w:hAnsi="Arial" w:cs="Arial"/>
                <w:b/>
                <w:bCs/>
                <w:color w:val="FFFFFF"/>
                <w:sz w:val="16"/>
                <w:szCs w:val="16"/>
                <w:lang w:val="es-CO" w:eastAsia="es-CO"/>
              </w:rPr>
            </w:pPr>
            <w:r w:rsidRPr="008660F2">
              <w:rPr>
                <w:rFonts w:ascii="Arial" w:eastAsia="Times New Roman" w:hAnsi="Arial" w:cs="Arial"/>
                <w:b/>
                <w:bCs/>
                <w:color w:val="FFFFFF"/>
                <w:sz w:val="16"/>
                <w:szCs w:val="16"/>
                <w:lang w:val="es-CO" w:eastAsia="es-CO"/>
              </w:rPr>
              <w:t>NOMBRE</w:t>
            </w:r>
          </w:p>
        </w:tc>
        <w:tc>
          <w:tcPr>
            <w:tcW w:w="814" w:type="pct"/>
            <w:tcBorders>
              <w:top w:val="single" w:sz="8" w:space="0" w:color="000000"/>
              <w:left w:val="nil"/>
              <w:bottom w:val="single" w:sz="8" w:space="0" w:color="000000"/>
              <w:right w:val="single" w:sz="8" w:space="0" w:color="000000"/>
            </w:tcBorders>
            <w:shd w:val="clear" w:color="000000" w:fill="008000"/>
            <w:vAlign w:val="center"/>
            <w:hideMark/>
          </w:tcPr>
          <w:p w:rsidR="008660F2" w:rsidRPr="008660F2" w:rsidRDefault="008660F2" w:rsidP="008660F2">
            <w:pPr>
              <w:spacing w:after="0" w:line="240" w:lineRule="auto"/>
              <w:jc w:val="center"/>
              <w:rPr>
                <w:rFonts w:ascii="Arial" w:eastAsia="Times New Roman" w:hAnsi="Arial" w:cs="Arial"/>
                <w:b/>
                <w:bCs/>
                <w:color w:val="FFFFFF"/>
                <w:sz w:val="16"/>
                <w:szCs w:val="16"/>
                <w:lang w:val="es-CO" w:eastAsia="es-CO"/>
              </w:rPr>
            </w:pPr>
            <w:r w:rsidRPr="008660F2">
              <w:rPr>
                <w:rFonts w:ascii="Arial" w:eastAsia="Times New Roman" w:hAnsi="Arial" w:cs="Arial"/>
                <w:b/>
                <w:bCs/>
                <w:color w:val="FFFFFF"/>
                <w:sz w:val="16"/>
                <w:szCs w:val="16"/>
                <w:lang w:val="es-CO" w:eastAsia="es-CO"/>
              </w:rPr>
              <w:t>CALIFICACION</w:t>
            </w:r>
          </w:p>
        </w:tc>
        <w:tc>
          <w:tcPr>
            <w:tcW w:w="1015" w:type="pct"/>
            <w:tcBorders>
              <w:top w:val="single" w:sz="8" w:space="0" w:color="000000"/>
              <w:left w:val="nil"/>
              <w:bottom w:val="single" w:sz="8" w:space="0" w:color="000000"/>
              <w:right w:val="single" w:sz="8" w:space="0" w:color="000000"/>
            </w:tcBorders>
            <w:shd w:val="clear" w:color="000000" w:fill="008000"/>
            <w:vAlign w:val="center"/>
            <w:hideMark/>
          </w:tcPr>
          <w:p w:rsidR="008660F2" w:rsidRPr="008660F2" w:rsidRDefault="008660F2" w:rsidP="008660F2">
            <w:pPr>
              <w:spacing w:after="0" w:line="240" w:lineRule="auto"/>
              <w:jc w:val="center"/>
              <w:rPr>
                <w:rFonts w:ascii="Arial" w:eastAsia="Times New Roman" w:hAnsi="Arial" w:cs="Arial"/>
                <w:b/>
                <w:bCs/>
                <w:color w:val="FFFFFF"/>
                <w:sz w:val="16"/>
                <w:szCs w:val="16"/>
                <w:lang w:val="es-CO" w:eastAsia="es-CO"/>
              </w:rPr>
            </w:pPr>
            <w:r w:rsidRPr="008660F2">
              <w:rPr>
                <w:rFonts w:ascii="Arial" w:eastAsia="Times New Roman" w:hAnsi="Arial" w:cs="Arial"/>
                <w:b/>
                <w:bCs/>
                <w:color w:val="FFFFFF"/>
                <w:sz w:val="16"/>
                <w:szCs w:val="16"/>
                <w:lang w:val="es-CO" w:eastAsia="es-CO"/>
              </w:rPr>
              <w:t>OBSERVACIONES</w:t>
            </w:r>
          </w:p>
        </w:tc>
        <w:tc>
          <w:tcPr>
            <w:tcW w:w="742" w:type="pct"/>
            <w:tcBorders>
              <w:top w:val="single" w:sz="8" w:space="0" w:color="000000"/>
              <w:left w:val="nil"/>
              <w:bottom w:val="single" w:sz="8" w:space="0" w:color="000000"/>
              <w:right w:val="single" w:sz="8" w:space="0" w:color="000000"/>
            </w:tcBorders>
            <w:shd w:val="clear" w:color="000000" w:fill="008000"/>
            <w:vAlign w:val="center"/>
            <w:hideMark/>
          </w:tcPr>
          <w:p w:rsidR="0000185D" w:rsidRDefault="008660F2" w:rsidP="0000185D">
            <w:pPr>
              <w:spacing w:after="0" w:line="240" w:lineRule="auto"/>
              <w:jc w:val="center"/>
              <w:rPr>
                <w:rFonts w:ascii="Arial" w:eastAsia="Times New Roman" w:hAnsi="Arial" w:cs="Arial"/>
                <w:b/>
                <w:bCs/>
                <w:color w:val="FFFFFF"/>
                <w:sz w:val="16"/>
                <w:szCs w:val="16"/>
                <w:lang w:val="es-CO" w:eastAsia="es-CO"/>
              </w:rPr>
            </w:pPr>
            <w:r w:rsidRPr="008660F2">
              <w:rPr>
                <w:rFonts w:ascii="Arial" w:eastAsia="Times New Roman" w:hAnsi="Arial" w:cs="Arial"/>
                <w:b/>
                <w:bCs/>
                <w:color w:val="FFFFFF"/>
                <w:sz w:val="16"/>
                <w:szCs w:val="16"/>
                <w:lang w:val="es-CO" w:eastAsia="es-CO"/>
              </w:rPr>
              <w:t>PROMEDIO POR CRITERIO</w:t>
            </w:r>
          </w:p>
          <w:p w:rsidR="008660F2" w:rsidRPr="008660F2" w:rsidRDefault="0000185D" w:rsidP="0000185D">
            <w:pPr>
              <w:spacing w:after="0" w:line="240"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w:t>
            </w:r>
            <w:r w:rsidR="008660F2" w:rsidRPr="008660F2">
              <w:rPr>
                <w:rFonts w:ascii="Arial" w:eastAsia="Times New Roman" w:hAnsi="Arial" w:cs="Arial"/>
                <w:b/>
                <w:bCs/>
                <w:color w:val="FFFFFF"/>
                <w:sz w:val="16"/>
                <w:szCs w:val="16"/>
                <w:lang w:val="es-CO" w:eastAsia="es-CO"/>
              </w:rPr>
              <w:t>Unidad)</w:t>
            </w:r>
          </w:p>
        </w:tc>
        <w:tc>
          <w:tcPr>
            <w:tcW w:w="757" w:type="pct"/>
            <w:tcBorders>
              <w:top w:val="single" w:sz="8" w:space="0" w:color="000000"/>
              <w:left w:val="nil"/>
              <w:bottom w:val="single" w:sz="8" w:space="0" w:color="000000"/>
              <w:right w:val="single" w:sz="8" w:space="0" w:color="000000"/>
            </w:tcBorders>
            <w:shd w:val="clear" w:color="000000" w:fill="008000"/>
            <w:vAlign w:val="center"/>
            <w:hideMark/>
          </w:tcPr>
          <w:p w:rsidR="0000185D" w:rsidRDefault="008660F2" w:rsidP="008660F2">
            <w:pPr>
              <w:spacing w:after="0" w:line="240" w:lineRule="auto"/>
              <w:jc w:val="center"/>
              <w:rPr>
                <w:rFonts w:ascii="Arial" w:eastAsia="Times New Roman" w:hAnsi="Arial" w:cs="Arial"/>
                <w:b/>
                <w:bCs/>
                <w:color w:val="FFFFFF"/>
                <w:sz w:val="16"/>
                <w:szCs w:val="16"/>
                <w:lang w:val="es-CO" w:eastAsia="es-CO"/>
              </w:rPr>
            </w:pPr>
            <w:r w:rsidRPr="008660F2">
              <w:rPr>
                <w:rFonts w:ascii="Arial" w:eastAsia="Times New Roman" w:hAnsi="Arial" w:cs="Arial"/>
                <w:b/>
                <w:bCs/>
                <w:color w:val="FFFFFF"/>
                <w:sz w:val="16"/>
                <w:szCs w:val="16"/>
                <w:lang w:val="es-CO" w:eastAsia="es-CO"/>
              </w:rPr>
              <w:t>CALIFICACION TOTAL</w:t>
            </w:r>
          </w:p>
          <w:p w:rsidR="008660F2" w:rsidRPr="008660F2" w:rsidRDefault="008660F2" w:rsidP="008660F2">
            <w:pPr>
              <w:spacing w:after="0" w:line="240" w:lineRule="auto"/>
              <w:jc w:val="center"/>
              <w:rPr>
                <w:rFonts w:ascii="Arial" w:eastAsia="Times New Roman" w:hAnsi="Arial" w:cs="Arial"/>
                <w:b/>
                <w:bCs/>
                <w:color w:val="FFFFFF"/>
                <w:sz w:val="16"/>
                <w:szCs w:val="16"/>
                <w:lang w:val="es-CO" w:eastAsia="es-CO"/>
              </w:rPr>
            </w:pPr>
            <w:r w:rsidRPr="008660F2">
              <w:rPr>
                <w:rFonts w:ascii="Arial" w:eastAsia="Times New Roman" w:hAnsi="Arial" w:cs="Arial"/>
                <w:b/>
                <w:bCs/>
                <w:color w:val="FFFFFF"/>
                <w:sz w:val="16"/>
                <w:szCs w:val="16"/>
                <w:lang w:val="es-CO" w:eastAsia="es-CO"/>
              </w:rPr>
              <w:t>(Unidad)</w:t>
            </w:r>
          </w:p>
        </w:tc>
      </w:tr>
      <w:tr w:rsidR="008660F2" w:rsidRPr="008660F2" w:rsidTr="0000185D">
        <w:trPr>
          <w:trHeight w:val="255"/>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 </w:t>
            </w:r>
          </w:p>
        </w:tc>
        <w:tc>
          <w:tcPr>
            <w:tcW w:w="1170" w:type="pct"/>
            <w:tcBorders>
              <w:top w:val="single" w:sz="4" w:space="0" w:color="000000"/>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ELEMENTOS DEL MARCO NORMATIVO </w:t>
            </w:r>
          </w:p>
        </w:tc>
        <w:tc>
          <w:tcPr>
            <w:tcW w:w="814" w:type="pct"/>
            <w:tcBorders>
              <w:top w:val="single" w:sz="4" w:space="0" w:color="000000"/>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1015" w:type="pct"/>
            <w:tcBorders>
              <w:top w:val="single" w:sz="4" w:space="0" w:color="000000"/>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42" w:type="pct"/>
            <w:tcBorders>
              <w:top w:val="single" w:sz="4" w:space="0" w:color="000000"/>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single" w:sz="4" w:space="0" w:color="000000"/>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4,88 </w:t>
            </w:r>
          </w:p>
        </w:tc>
      </w:tr>
      <w:tr w:rsidR="008660F2" w:rsidRPr="008660F2" w:rsidTr="0000185D">
        <w:trPr>
          <w:trHeight w:val="76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1.1.1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 </w:t>
            </w:r>
            <w:proofErr w:type="gramStart"/>
            <w:r w:rsidRPr="008660F2">
              <w:rPr>
                <w:rFonts w:ascii="Arial" w:eastAsia="Times New Roman" w:hAnsi="Arial" w:cs="Arial"/>
                <w:sz w:val="16"/>
                <w:szCs w:val="16"/>
                <w:lang w:val="es-CO" w:eastAsia="es-CO"/>
              </w:rPr>
              <w:t>LA ENTIDAD HA DEFINIDO LAS POLÍTICAS CONTABLES QUE DEBE APLICAR PARA EL RECONOCIMIENTO, MEDICIÓN, REVELACIÓN Y PRESENTACIÓN DE LOS HECHOS ECONÓMICOS DE ACUERDO CON EL MARCO NORMATIVO QUE LE CORRESPONDE APLICAR?</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La entidad cuenta con un Manual de Políticas Contables aprobado mediante el comité de sostenibilidad financiera y Resolución 0806 del 23 de diciembre de 2020.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76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1.1.2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 </w:t>
            </w:r>
            <w:proofErr w:type="gramStart"/>
            <w:r w:rsidRPr="008660F2">
              <w:rPr>
                <w:rFonts w:ascii="Arial" w:eastAsia="Times New Roman" w:hAnsi="Arial" w:cs="Arial"/>
                <w:sz w:val="16"/>
                <w:szCs w:val="16"/>
                <w:lang w:val="es-CO" w:eastAsia="es-CO"/>
              </w:rPr>
              <w:t>SE SOCIALIZAN LAS POLÍTICAS CON EL PERSONAL INVOLUCRADO EN EL PROCESO CONTABLE?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realiza Comité Técnico de Sostenibilidad del Sistema Contable en conformidad al </w:t>
            </w:r>
            <w:r w:rsidR="00D71FF2" w:rsidRPr="008660F2">
              <w:rPr>
                <w:rFonts w:ascii="Arial" w:eastAsia="Times New Roman" w:hAnsi="Arial" w:cs="Arial"/>
                <w:sz w:val="16"/>
                <w:szCs w:val="16"/>
                <w:lang w:val="es-CO" w:eastAsia="es-CO"/>
              </w:rPr>
              <w:t>artículo</w:t>
            </w:r>
            <w:r w:rsidRPr="008660F2">
              <w:rPr>
                <w:rFonts w:ascii="Arial" w:eastAsia="Times New Roman" w:hAnsi="Arial" w:cs="Arial"/>
                <w:sz w:val="16"/>
                <w:szCs w:val="16"/>
                <w:lang w:val="es-CO" w:eastAsia="es-CO"/>
              </w:rPr>
              <w:t xml:space="preserve"> 4 de la Resolución 0550 del 25 de septiembre de 2020, en la cual quedo estipulado que cada 3 meses se realizarán reuniones ordinarias, y </w:t>
            </w:r>
            <w:r w:rsidR="00D71FF2" w:rsidRPr="008660F2">
              <w:rPr>
                <w:rFonts w:ascii="Arial" w:eastAsia="Times New Roman" w:hAnsi="Arial" w:cs="Arial"/>
                <w:sz w:val="16"/>
                <w:szCs w:val="16"/>
                <w:lang w:val="es-CO" w:eastAsia="es-CO"/>
              </w:rPr>
              <w:t>extraordinarias</w:t>
            </w:r>
            <w:r w:rsidRPr="008660F2">
              <w:rPr>
                <w:rFonts w:ascii="Arial" w:eastAsia="Times New Roman" w:hAnsi="Arial" w:cs="Arial"/>
                <w:sz w:val="16"/>
                <w:szCs w:val="16"/>
                <w:lang w:val="es-CO" w:eastAsia="es-CO"/>
              </w:rPr>
              <w:t xml:space="preserve"> cuando se estime </w:t>
            </w:r>
            <w:r w:rsidR="00D71FF2" w:rsidRPr="008660F2">
              <w:rPr>
                <w:rFonts w:ascii="Arial" w:eastAsia="Times New Roman" w:hAnsi="Arial" w:cs="Arial"/>
                <w:sz w:val="16"/>
                <w:szCs w:val="16"/>
                <w:lang w:val="es-CO" w:eastAsia="es-CO"/>
              </w:rPr>
              <w:t>necesario. En</w:t>
            </w:r>
            <w:r w:rsidRPr="008660F2">
              <w:rPr>
                <w:rFonts w:ascii="Arial" w:eastAsia="Times New Roman" w:hAnsi="Arial" w:cs="Arial"/>
                <w:sz w:val="16"/>
                <w:szCs w:val="16"/>
                <w:lang w:val="es-CO" w:eastAsia="es-CO"/>
              </w:rPr>
              <w:t xml:space="preserve"> ellas se dan a conocer temas como: informes rendidos, normatividad vigente que involucre el proceso contable para que la información sea confiable, oportuno y útil.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1.1.3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 </w:t>
            </w:r>
            <w:proofErr w:type="gramStart"/>
            <w:r w:rsidRPr="008660F2">
              <w:rPr>
                <w:rFonts w:ascii="Arial" w:eastAsia="Times New Roman" w:hAnsi="Arial" w:cs="Arial"/>
                <w:sz w:val="16"/>
                <w:szCs w:val="16"/>
                <w:lang w:val="es-CO" w:eastAsia="es-CO"/>
              </w:rPr>
              <w:t>LAS POLÍTICAS ESTABLECIDAS SON APLICADAS EN EL DESARROLLO DEL PROCESO CONTABLE?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Consultando con el personal del área de contabilidad, se evidencia el uso permanente del Manual de Políticas Contables en la Entidad.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1.1.4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..........1.3. </w:t>
            </w:r>
            <w:proofErr w:type="gramStart"/>
            <w:r w:rsidRPr="008660F2">
              <w:rPr>
                <w:rFonts w:ascii="Arial" w:eastAsia="Times New Roman" w:hAnsi="Arial" w:cs="Arial"/>
                <w:sz w:val="16"/>
                <w:szCs w:val="16"/>
                <w:lang w:val="es-CO" w:eastAsia="es-CO"/>
              </w:rPr>
              <w:t>LAS POLÍTICAS CONTABLES RESPONDEN A LA NATURALEZA Y A LA ACTIVIDAD DE LA ENTIDAD?</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El Manual de Políticas Contables se actualizó y aprobó por el Comité Técnico de Sostenibilidad del Sistema Contable; por tanto, tuvo la participación del personal y áreas involucradas en el proceso.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1.1.5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..........1.4. </w:t>
            </w:r>
            <w:proofErr w:type="gramStart"/>
            <w:r w:rsidRPr="008660F2">
              <w:rPr>
                <w:rFonts w:ascii="Arial" w:eastAsia="Times New Roman" w:hAnsi="Arial" w:cs="Arial"/>
                <w:sz w:val="16"/>
                <w:szCs w:val="16"/>
                <w:lang w:val="es-CO" w:eastAsia="es-CO"/>
              </w:rPr>
              <w:t>LAS POLÍTICAS CONTABLES PROPENDEN POR LA REPRESENTACIÓN FIEL DE LA INFORMACIÓN FINANCIERA?</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N.A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76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1.1.6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 </w:t>
            </w:r>
            <w:proofErr w:type="gramStart"/>
            <w:r w:rsidRPr="008660F2">
              <w:rPr>
                <w:rFonts w:ascii="Arial" w:eastAsia="Times New Roman" w:hAnsi="Arial" w:cs="Arial"/>
                <w:sz w:val="16"/>
                <w:szCs w:val="16"/>
                <w:lang w:val="es-CO" w:eastAsia="es-CO"/>
              </w:rPr>
              <w:t>SE ESTABLECEN INSTRUMENTOS (PLANES, PROCEDIMIENTOS, MANUALES, REGLAS DE NEGOCIO, GUÍAS, ETC) PARA EL SEGUIMIENTO AL CUMPLIMIENTO DE LOS PLANES DE MEJORAMIENTO DERIVADOS DE LOS HALLAZGOS DE AUDITORÍA INTERNA O EXTERNA?</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La Entidad mediante Resolución N 0159 de 2020 los lineamientos para el tratamiento y gestión a los planes de mejoramiento, de igual manera la entidad cuenta con procedimientos establecidos para cada proceso en el seguimiento de avances y cumplimiento a los planes de mejoramientos resultantes de las auditorías internas </w:t>
            </w:r>
            <w:r w:rsidRPr="008660F2">
              <w:rPr>
                <w:rFonts w:ascii="Arial" w:eastAsia="Times New Roman" w:hAnsi="Arial" w:cs="Arial"/>
                <w:sz w:val="16"/>
                <w:szCs w:val="16"/>
                <w:lang w:val="es-CO" w:eastAsia="es-CO"/>
              </w:rPr>
              <w:lastRenderedPageBreak/>
              <w:t xml:space="preserve">realizadas a las diferentes áreas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1.1.7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..........2.1. </w:t>
            </w:r>
            <w:proofErr w:type="gramStart"/>
            <w:r w:rsidRPr="008660F2">
              <w:rPr>
                <w:rFonts w:ascii="Arial" w:eastAsia="Times New Roman" w:hAnsi="Arial" w:cs="Arial"/>
                <w:sz w:val="16"/>
                <w:szCs w:val="16"/>
                <w:lang w:val="es-CO" w:eastAsia="es-CO"/>
              </w:rPr>
              <w:t>SE SOCIALIZAN ESTOS INSTRUMENTOS DE SEGUIMIENTO CON LOS RESPONSABLES?</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socializó el Manual de Políticas </w:t>
            </w:r>
            <w:r w:rsidR="00D71FF2" w:rsidRPr="008660F2">
              <w:rPr>
                <w:rFonts w:ascii="Arial" w:eastAsia="Times New Roman" w:hAnsi="Arial" w:cs="Arial"/>
                <w:sz w:val="16"/>
                <w:szCs w:val="16"/>
                <w:lang w:val="es-CO" w:eastAsia="es-CO"/>
              </w:rPr>
              <w:t>Contables el</w:t>
            </w:r>
            <w:r w:rsidRPr="008660F2">
              <w:rPr>
                <w:rFonts w:ascii="Arial" w:eastAsia="Times New Roman" w:hAnsi="Arial" w:cs="Arial"/>
                <w:sz w:val="16"/>
                <w:szCs w:val="16"/>
                <w:lang w:val="es-CO" w:eastAsia="es-CO"/>
              </w:rPr>
              <w:t xml:space="preserve"> cual fue aprobado por medio de la </w:t>
            </w:r>
            <w:r w:rsidR="00D71FF2" w:rsidRPr="008660F2">
              <w:rPr>
                <w:rFonts w:ascii="Arial" w:eastAsia="Times New Roman" w:hAnsi="Arial" w:cs="Arial"/>
                <w:sz w:val="16"/>
                <w:szCs w:val="16"/>
                <w:lang w:val="es-CO" w:eastAsia="es-CO"/>
              </w:rPr>
              <w:t>Resolución N</w:t>
            </w:r>
            <w:r w:rsidRPr="008660F2">
              <w:rPr>
                <w:rFonts w:ascii="Arial" w:eastAsia="Times New Roman" w:hAnsi="Arial" w:cs="Arial"/>
                <w:sz w:val="16"/>
                <w:szCs w:val="16"/>
                <w:lang w:val="es-CO" w:eastAsia="es-CO"/>
              </w:rPr>
              <w:t xml:space="preserve"> 0806 de </w:t>
            </w:r>
            <w:proofErr w:type="gramStart"/>
            <w:r w:rsidRPr="008660F2">
              <w:rPr>
                <w:rFonts w:ascii="Arial" w:eastAsia="Times New Roman" w:hAnsi="Arial" w:cs="Arial"/>
                <w:sz w:val="16"/>
                <w:szCs w:val="16"/>
                <w:lang w:val="es-CO" w:eastAsia="es-CO"/>
              </w:rPr>
              <w:t>2020 ,</w:t>
            </w:r>
            <w:proofErr w:type="gramEnd"/>
            <w:r w:rsidRPr="008660F2">
              <w:rPr>
                <w:rFonts w:ascii="Arial" w:eastAsia="Times New Roman" w:hAnsi="Arial" w:cs="Arial"/>
                <w:sz w:val="16"/>
                <w:szCs w:val="16"/>
                <w:lang w:val="es-CO" w:eastAsia="es-CO"/>
              </w:rPr>
              <w:t xml:space="preserve"> en el Comité de Gestión y Desempeño.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1.1.8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..........2.2. </w:t>
            </w:r>
            <w:proofErr w:type="gramStart"/>
            <w:r w:rsidRPr="008660F2">
              <w:rPr>
                <w:rFonts w:ascii="Arial" w:eastAsia="Times New Roman" w:hAnsi="Arial" w:cs="Arial"/>
                <w:sz w:val="16"/>
                <w:szCs w:val="16"/>
                <w:lang w:val="es-CO" w:eastAsia="es-CO"/>
              </w:rPr>
              <w:t>SE HACE SEGUIMIENTO O MONITOREO AL CUMPLIMIENTO DE LOS PLANES DE MEJORAMIENTO?</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realiza seguimiento trimestral a los avances de los planes de mejoramientos resultante de la auditoria externa regular realizada a la Entidad y de las </w:t>
            </w:r>
            <w:r w:rsidR="00D71FF2" w:rsidRPr="008660F2">
              <w:rPr>
                <w:rFonts w:ascii="Arial" w:eastAsia="Times New Roman" w:hAnsi="Arial" w:cs="Arial"/>
                <w:sz w:val="16"/>
                <w:szCs w:val="16"/>
                <w:lang w:val="es-CO" w:eastAsia="es-CO"/>
              </w:rPr>
              <w:t>auditorías</w:t>
            </w:r>
            <w:r w:rsidRPr="008660F2">
              <w:rPr>
                <w:rFonts w:ascii="Arial" w:eastAsia="Times New Roman" w:hAnsi="Arial" w:cs="Arial"/>
                <w:sz w:val="16"/>
                <w:szCs w:val="16"/>
                <w:lang w:val="es-CO" w:eastAsia="es-CO"/>
              </w:rPr>
              <w:t xml:space="preserve"> internas realizadas por Control Interno de Gestión.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76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1.1.9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..........3. </w:t>
            </w:r>
            <w:proofErr w:type="gramStart"/>
            <w:r w:rsidRPr="008660F2">
              <w:rPr>
                <w:rFonts w:ascii="Arial" w:eastAsia="Times New Roman" w:hAnsi="Arial" w:cs="Arial"/>
                <w:sz w:val="16"/>
                <w:szCs w:val="16"/>
                <w:lang w:val="es-CO" w:eastAsia="es-CO"/>
              </w:rPr>
              <w:t>LA ENTIDAD CUENTA CON UNA POLÍTICA O INSTRUMENTO (PROCEDIMIENTO, MANUAL, REGLA DE NEGOCIO, GUÍA, INSTRUCTIVO, ETC.) TENDIENTE A FACILITAR EL FLUJO DE INFORMACIÓN RELATIVO A LOS HECHOS ECONÓMICOS ORIGINADOS EN CUALQUIER DEPENDENCIA?</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En los procesos y procedimientos de las áreas.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1.1.10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..........3.1. </w:t>
            </w:r>
            <w:proofErr w:type="gramStart"/>
            <w:r w:rsidRPr="008660F2">
              <w:rPr>
                <w:rFonts w:ascii="Arial" w:eastAsia="Times New Roman" w:hAnsi="Arial" w:cs="Arial"/>
                <w:sz w:val="16"/>
                <w:szCs w:val="16"/>
                <w:lang w:val="es-CO" w:eastAsia="es-CO"/>
              </w:rPr>
              <w:t>SE SOCIALIZAN ESTAS HERRAMIENTAS CON EL PERSONAL INVOLUCRADO EN EL PROCESO?</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Durante la vigencia 2021 se actualizaron los procedimientos y el </w:t>
            </w:r>
            <w:r w:rsidR="00D71FF2" w:rsidRPr="008660F2">
              <w:rPr>
                <w:rFonts w:ascii="Arial" w:eastAsia="Times New Roman" w:hAnsi="Arial" w:cs="Arial"/>
                <w:sz w:val="16"/>
                <w:szCs w:val="16"/>
                <w:lang w:val="es-CO" w:eastAsia="es-CO"/>
              </w:rPr>
              <w:t>líder</w:t>
            </w:r>
            <w:r w:rsidRPr="008660F2">
              <w:rPr>
                <w:rFonts w:ascii="Arial" w:eastAsia="Times New Roman" w:hAnsi="Arial" w:cs="Arial"/>
                <w:sz w:val="16"/>
                <w:szCs w:val="16"/>
                <w:lang w:val="es-CO" w:eastAsia="es-CO"/>
              </w:rPr>
              <w:t xml:space="preserve"> del proceso socializó con el </w:t>
            </w:r>
            <w:r w:rsidR="00D71FF2" w:rsidRPr="008660F2">
              <w:rPr>
                <w:rFonts w:ascii="Arial" w:eastAsia="Times New Roman" w:hAnsi="Arial" w:cs="Arial"/>
                <w:sz w:val="16"/>
                <w:szCs w:val="16"/>
                <w:lang w:val="es-CO" w:eastAsia="es-CO"/>
              </w:rPr>
              <w:t>personal</w:t>
            </w:r>
            <w:r w:rsidRPr="008660F2">
              <w:rPr>
                <w:rFonts w:ascii="Arial" w:eastAsia="Times New Roman" w:hAnsi="Arial" w:cs="Arial"/>
                <w:sz w:val="16"/>
                <w:szCs w:val="16"/>
                <w:lang w:val="es-CO" w:eastAsia="es-CO"/>
              </w:rPr>
              <w:t xml:space="preserve"> de las áreas, mediante correos </w:t>
            </w:r>
            <w:r w:rsidR="00D71FF2" w:rsidRPr="008660F2">
              <w:rPr>
                <w:rFonts w:ascii="Arial" w:eastAsia="Times New Roman" w:hAnsi="Arial" w:cs="Arial"/>
                <w:sz w:val="16"/>
                <w:szCs w:val="16"/>
                <w:lang w:val="es-CO" w:eastAsia="es-CO"/>
              </w:rPr>
              <w:t>electrónicos</w:t>
            </w:r>
            <w:r w:rsidRPr="008660F2">
              <w:rPr>
                <w:rFonts w:ascii="Arial" w:eastAsia="Times New Roman" w:hAnsi="Arial" w:cs="Arial"/>
                <w:sz w:val="16"/>
                <w:szCs w:val="16"/>
                <w:lang w:val="es-CO" w:eastAsia="es-CO"/>
              </w:rPr>
              <w:t xml:space="preserve">; como también se aplicó al personal la medición de adherencia de los procedimientos socializados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1.1.11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..........3.2. </w:t>
            </w:r>
            <w:proofErr w:type="gramStart"/>
            <w:r w:rsidRPr="008660F2">
              <w:rPr>
                <w:rFonts w:ascii="Arial" w:eastAsia="Times New Roman" w:hAnsi="Arial" w:cs="Arial"/>
                <w:sz w:val="16"/>
                <w:szCs w:val="16"/>
                <w:lang w:val="es-CO" w:eastAsia="es-CO"/>
              </w:rPr>
              <w:t>SE TIENEN IDENTIFICADOS LOS DOCUMENTOS IDÓNEOS MEDIANTE LOS CUALES SE INFORMA AL ÁREA CONTABLE?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Soportes de transacciones y conciliaciones con las áreas del proceso contable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1.1.12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..........3.3. </w:t>
            </w:r>
            <w:proofErr w:type="gramStart"/>
            <w:r w:rsidRPr="008660F2">
              <w:rPr>
                <w:rFonts w:ascii="Arial" w:eastAsia="Times New Roman" w:hAnsi="Arial" w:cs="Arial"/>
                <w:sz w:val="16"/>
                <w:szCs w:val="16"/>
                <w:lang w:val="es-CO" w:eastAsia="es-CO"/>
              </w:rPr>
              <w:t>EXISTEN PROCEDIMIENTOS INTERNOS DOCUMENTADOS QUE FACILITEN LA APLICACIÓN DE LA POLÍTICA?</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Están debidamente soportados en el Manual de Política Contable. (Formatos)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76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1.1.13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..........4. SE HA IMPLEMENTADO UNA POLÍTICA </w:t>
            </w:r>
            <w:proofErr w:type="gramStart"/>
            <w:r w:rsidRPr="008660F2">
              <w:rPr>
                <w:rFonts w:ascii="Arial" w:eastAsia="Times New Roman" w:hAnsi="Arial" w:cs="Arial"/>
                <w:sz w:val="16"/>
                <w:szCs w:val="16"/>
                <w:lang w:val="es-CO" w:eastAsia="es-CO"/>
              </w:rPr>
              <w:t>O  INSTRUMENTO</w:t>
            </w:r>
            <w:proofErr w:type="gramEnd"/>
            <w:r w:rsidRPr="008660F2">
              <w:rPr>
                <w:rFonts w:ascii="Arial" w:eastAsia="Times New Roman" w:hAnsi="Arial" w:cs="Arial"/>
                <w:sz w:val="16"/>
                <w:szCs w:val="16"/>
                <w:lang w:val="es-CO" w:eastAsia="es-CO"/>
              </w:rPr>
              <w:t xml:space="preserve"> (DIRECTRIZ, PROCEDIMIENTO, GUÍA O LINEAMIENTO) SOBRE LA IDENTIFICACIÓN DE LOS BIENES FÍSICOS EN FORMA INDIVIDUALIZADA DENTRO DEL PROCESO CONTABLE DE LA ENTIDAD?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le asigna un responsable a cada activo fijo de la entidad, por lo que el área de activos fijos realiza la verificación de lo asignado con lo que se encuentra en medio físico, para lo cual en la vigencia 2022 se trabajó de acuerdo a un cronograma. Adicional a ello existe el manual de Manejo, Control, Custodia y baja de la Propiedad, Planta y Equipo.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1.1.14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..........4.1. </w:t>
            </w:r>
            <w:proofErr w:type="gramStart"/>
            <w:r w:rsidRPr="008660F2">
              <w:rPr>
                <w:rFonts w:ascii="Arial" w:eastAsia="Times New Roman" w:hAnsi="Arial" w:cs="Arial"/>
                <w:sz w:val="16"/>
                <w:szCs w:val="16"/>
                <w:lang w:val="es-CO" w:eastAsia="es-CO"/>
              </w:rPr>
              <w:t>SE HA SOCIALIZADO ESTE INSTRUMENTO CON EL PERSONAL INVOLUCRADO EN EL PROCESO?</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Fue socializado en el Comité Técnico de Sostenibilidad del Sistema Contable, de manera presencial en algunas áreas y de forma general a todas las áreas por medio de correo electrónico institucional.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1.1.15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..........4.2. </w:t>
            </w:r>
            <w:proofErr w:type="gramStart"/>
            <w:r w:rsidRPr="008660F2">
              <w:rPr>
                <w:rFonts w:ascii="Arial" w:eastAsia="Times New Roman" w:hAnsi="Arial" w:cs="Arial"/>
                <w:sz w:val="16"/>
                <w:szCs w:val="16"/>
                <w:lang w:val="es-CO" w:eastAsia="es-CO"/>
              </w:rPr>
              <w:t>SE VERIFICA LA INDIVIDUALIZACIÓN DE LOS BIENES FÍSICOS?</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Dentro del sistema </w:t>
            </w:r>
            <w:r w:rsidR="00D71FF2" w:rsidRPr="008660F2">
              <w:rPr>
                <w:rFonts w:ascii="Arial" w:eastAsia="Times New Roman" w:hAnsi="Arial" w:cs="Arial"/>
                <w:sz w:val="16"/>
                <w:szCs w:val="16"/>
                <w:lang w:val="es-CO" w:eastAsia="es-CO"/>
              </w:rPr>
              <w:t>está</w:t>
            </w:r>
            <w:r w:rsidRPr="008660F2">
              <w:rPr>
                <w:rFonts w:ascii="Arial" w:eastAsia="Times New Roman" w:hAnsi="Arial" w:cs="Arial"/>
                <w:sz w:val="16"/>
                <w:szCs w:val="16"/>
                <w:lang w:val="es-CO" w:eastAsia="es-CO"/>
              </w:rPr>
              <w:t xml:space="preserve"> identificado cada bien con su </w:t>
            </w:r>
            <w:r w:rsidR="00D71FF2" w:rsidRPr="008660F2">
              <w:rPr>
                <w:rFonts w:ascii="Arial" w:eastAsia="Times New Roman" w:hAnsi="Arial" w:cs="Arial"/>
                <w:sz w:val="16"/>
                <w:szCs w:val="16"/>
                <w:lang w:val="es-CO" w:eastAsia="es-CO"/>
              </w:rPr>
              <w:t>responsable y</w:t>
            </w:r>
            <w:r w:rsidRPr="008660F2">
              <w:rPr>
                <w:rFonts w:ascii="Arial" w:eastAsia="Times New Roman" w:hAnsi="Arial" w:cs="Arial"/>
                <w:sz w:val="16"/>
                <w:szCs w:val="16"/>
                <w:lang w:val="es-CO" w:eastAsia="es-CO"/>
              </w:rPr>
              <w:t xml:space="preserve"> la información de fábrica.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1.1.16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..........5. </w:t>
            </w:r>
            <w:proofErr w:type="gramStart"/>
            <w:r w:rsidRPr="008660F2">
              <w:rPr>
                <w:rFonts w:ascii="Arial" w:eastAsia="Times New Roman" w:hAnsi="Arial" w:cs="Arial"/>
                <w:sz w:val="16"/>
                <w:szCs w:val="16"/>
                <w:lang w:val="es-CO" w:eastAsia="es-CO"/>
              </w:rPr>
              <w:t>SE CUENTA CON UNA DIRECTRIZ, GUÍA O PROCEDIMIENTO PARA REALIZAR LAS CONCILIACIONES DE LAS PARTIDAS MÁS RELEVANTES, A FIN DE LOGRAR UNA ADECUADA IDENTIFICACIÓN Y MEDICIÓN?</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encuentran incorporados en el Manual de Políticas Contables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1.1.17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..........5.1. </w:t>
            </w:r>
            <w:proofErr w:type="gramStart"/>
            <w:r w:rsidRPr="008660F2">
              <w:rPr>
                <w:rFonts w:ascii="Arial" w:eastAsia="Times New Roman" w:hAnsi="Arial" w:cs="Arial"/>
                <w:sz w:val="16"/>
                <w:szCs w:val="16"/>
                <w:lang w:val="es-CO" w:eastAsia="es-CO"/>
              </w:rPr>
              <w:t>SE SOCIALIZAN ESTAS DIRECTRICES, GUÍAS O PROCEDIMIENTOS CON EL PERSONAL INVOLUCRADO EN EL PROCESO?</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Son de conocimiento de las personas involucradas en los procesos contables.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1.1.18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..........5.2. </w:t>
            </w:r>
            <w:proofErr w:type="gramStart"/>
            <w:r w:rsidRPr="008660F2">
              <w:rPr>
                <w:rFonts w:ascii="Arial" w:eastAsia="Times New Roman" w:hAnsi="Arial" w:cs="Arial"/>
                <w:sz w:val="16"/>
                <w:szCs w:val="16"/>
                <w:lang w:val="es-CO" w:eastAsia="es-CO"/>
              </w:rPr>
              <w:t>SE VERIFICA LA APLICACIÓN DE ESTAS DIRECTRICES, GUÍAS O PROCEDIMIENTOS?</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Existe un procedimiento el cual es liderado por la Contadora de la entidad.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1.1.19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..........6. </w:t>
            </w:r>
            <w:proofErr w:type="gramStart"/>
            <w:r w:rsidRPr="008660F2">
              <w:rPr>
                <w:rFonts w:ascii="Arial" w:eastAsia="Times New Roman" w:hAnsi="Arial" w:cs="Arial"/>
                <w:sz w:val="16"/>
                <w:szCs w:val="16"/>
                <w:lang w:val="es-CO" w:eastAsia="es-CO"/>
              </w:rPr>
              <w:t xml:space="preserve">SE CUENTA CON UNA DIRECTRIZ, GUÍA, LINEAMIENTO, PROCEDIMIENTO O INSTRUCCIÓN EN QUE SE DEFINA LA SEGREGACIÓN DE FUNCIONES (AUTORIZACIONES, REGISTROS Y MANEJOS) DENTRO DE </w:t>
            </w:r>
            <w:r w:rsidRPr="008660F2">
              <w:rPr>
                <w:rFonts w:ascii="Arial" w:eastAsia="Times New Roman" w:hAnsi="Arial" w:cs="Arial"/>
                <w:sz w:val="16"/>
                <w:szCs w:val="16"/>
                <w:lang w:val="es-CO" w:eastAsia="es-CO"/>
              </w:rPr>
              <w:lastRenderedPageBreak/>
              <w:t>LOS PROCESOS CONTABLES?</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Manual de Procesos y Procedimientos y Manual de </w:t>
            </w:r>
            <w:r w:rsidR="00D71FF2" w:rsidRPr="008660F2">
              <w:rPr>
                <w:rFonts w:ascii="Arial" w:eastAsia="Times New Roman" w:hAnsi="Arial" w:cs="Arial"/>
                <w:sz w:val="16"/>
                <w:szCs w:val="16"/>
                <w:lang w:val="es-CO" w:eastAsia="es-CO"/>
              </w:rPr>
              <w:t>Políticas</w:t>
            </w:r>
            <w:r w:rsidRPr="008660F2">
              <w:rPr>
                <w:rFonts w:ascii="Arial" w:eastAsia="Times New Roman" w:hAnsi="Arial" w:cs="Arial"/>
                <w:sz w:val="16"/>
                <w:szCs w:val="16"/>
                <w:lang w:val="es-CO" w:eastAsia="es-CO"/>
              </w:rPr>
              <w:t xml:space="preserve"> Contables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0,86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1.1.20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..........6.1. </w:t>
            </w:r>
            <w:proofErr w:type="gramStart"/>
            <w:r w:rsidRPr="008660F2">
              <w:rPr>
                <w:rFonts w:ascii="Arial" w:eastAsia="Times New Roman" w:hAnsi="Arial" w:cs="Arial"/>
                <w:sz w:val="16"/>
                <w:szCs w:val="16"/>
                <w:lang w:val="es-CO" w:eastAsia="es-CO"/>
              </w:rPr>
              <w:t>SE SOCIALIZA ESTA DIRECTRIZ, GUÍA, LINEAMIENTO, PROCEDIMIENTO O INSTRUCCIÓN CON EL PERSONAL INVOLUCRADO EN EL PROCESO?</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A través del Comité Técnico de Sostenibilidad del Sistema Contable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1.1.21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..........6.2. </w:t>
            </w:r>
            <w:proofErr w:type="gramStart"/>
            <w:r w:rsidRPr="008660F2">
              <w:rPr>
                <w:rFonts w:ascii="Arial" w:eastAsia="Times New Roman" w:hAnsi="Arial" w:cs="Arial"/>
                <w:sz w:val="16"/>
                <w:szCs w:val="16"/>
                <w:lang w:val="es-CO" w:eastAsia="es-CO"/>
              </w:rPr>
              <w:t>SE VERIFICA EL CUMPLIMIENTO DE ESTA DIRECTRIZ, GUÍA, LINEAMIENTO, PROCEDIMIENTO O INSTRUCCIÓN?</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PARCIALMENTE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Dentro de los Comité Técnico de Sostenibilidad del Sistema Contable se establecen unos compromisos los cuales no tienen cumplimiento por parte de los responsables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1.1.22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..........7. </w:t>
            </w:r>
            <w:proofErr w:type="gramStart"/>
            <w:r w:rsidRPr="008660F2">
              <w:rPr>
                <w:rFonts w:ascii="Arial" w:eastAsia="Times New Roman" w:hAnsi="Arial" w:cs="Arial"/>
                <w:sz w:val="16"/>
                <w:szCs w:val="16"/>
                <w:lang w:val="es-CO" w:eastAsia="es-CO"/>
              </w:rPr>
              <w:t>SE CUENTA CON UNA DIRECTRIZ, PROCEDIMIENTO, GUÍA, LINEAMIENTO O INSTRUCCIÓN PARA LA PRESENTACIÓN OPORTUNA DE LA INFORMACIÓN FINANCIERA?</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Dentro de los procesos y procedimientos está establecido un cronograma el cual se cumple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0,86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1.1.23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..........7.1. </w:t>
            </w:r>
            <w:proofErr w:type="gramStart"/>
            <w:r w:rsidRPr="008660F2">
              <w:rPr>
                <w:rFonts w:ascii="Arial" w:eastAsia="Times New Roman" w:hAnsi="Arial" w:cs="Arial"/>
                <w:sz w:val="16"/>
                <w:szCs w:val="16"/>
                <w:lang w:val="es-CO" w:eastAsia="es-CO"/>
              </w:rPr>
              <w:t>SE SOCIALIZA ESTA DIRECTRIZ, GUÍA, LINEAMIENTO, PROCEDIMIENTO O INSTRUCCIÓN CON EL PERSONAL INVOLUCRADO EN EL PROCESO?</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A través del Comité Técnico de Sostenibilidad del Sistema Contable, se da a conocer el cronograma de presentación de informes y criterios para la elaboración y presentación de informes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1.1.24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..........7.2. </w:t>
            </w:r>
            <w:proofErr w:type="gramStart"/>
            <w:r w:rsidRPr="008660F2">
              <w:rPr>
                <w:rFonts w:ascii="Arial" w:eastAsia="Times New Roman" w:hAnsi="Arial" w:cs="Arial"/>
                <w:sz w:val="16"/>
                <w:szCs w:val="16"/>
                <w:lang w:val="es-CO" w:eastAsia="es-CO"/>
              </w:rPr>
              <w:t>SE CUMPLE CON LA DIRECTRIZ, GUÍA, LINEAMIENTO, PROCEDIMIENTO O INSTRUCCIÓN?</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PARCIALMENTE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No todas las áreas dieron cumplimiento a las fechas establecidas en el cronograma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1.1.25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..........8. </w:t>
            </w:r>
            <w:proofErr w:type="gramStart"/>
            <w:r w:rsidRPr="008660F2">
              <w:rPr>
                <w:rFonts w:ascii="Arial" w:eastAsia="Times New Roman" w:hAnsi="Arial" w:cs="Arial"/>
                <w:sz w:val="16"/>
                <w:szCs w:val="16"/>
                <w:lang w:val="es-CO" w:eastAsia="es-CO"/>
              </w:rPr>
              <w:t>EXISTE UN PROCEDIMIENTO PARA LLEVAR A CABO, EN FORMA ADECUADA, EL CIERRE INTEGRAL DE LA INFORMACIÓN PRODUCIDA EN LAS ÁREAS O DEPENDENCIAS QUE GENERAN HECHOS ECONÓMICOS?</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realiza oficialmente a través del Comité Técnico de Sostenibilidad del Sistema Contable donde se deja un cronograma para cierre de la vigencia por los líderes de los procesos. Sin embargo, no se da cabal cumplimiento por a las fechas establecidas, por los líderes de los procesos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0,86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1.1.26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..........8.1. </w:t>
            </w:r>
            <w:proofErr w:type="gramStart"/>
            <w:r w:rsidRPr="008660F2">
              <w:rPr>
                <w:rFonts w:ascii="Arial" w:eastAsia="Times New Roman" w:hAnsi="Arial" w:cs="Arial"/>
                <w:sz w:val="16"/>
                <w:szCs w:val="16"/>
                <w:lang w:val="es-CO" w:eastAsia="es-CO"/>
              </w:rPr>
              <w:t>SE SOCIALIZA ESTE PROCEDIMIENTO CON EL PERSONAL INVOLUCRADO EN EL PROCESO?</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El personal involucrado en el proceso (los lideres) son miembros activos del Comité Técnico de Sostenibilidad del Sistema Contable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1.1.27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..........8.2. </w:t>
            </w:r>
            <w:proofErr w:type="gramStart"/>
            <w:r w:rsidRPr="008660F2">
              <w:rPr>
                <w:rFonts w:ascii="Arial" w:eastAsia="Times New Roman" w:hAnsi="Arial" w:cs="Arial"/>
                <w:sz w:val="16"/>
                <w:szCs w:val="16"/>
                <w:lang w:val="es-CO" w:eastAsia="es-CO"/>
              </w:rPr>
              <w:t>SE CUMPLE CON EL PROCEDIMIENTO?</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PARCIALMENTE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Teniendo en cuenta que las áreas involucradas dentro del cierre, ocasionalmente no dan cumplimiento a las fechas concertadas en el Comité Técnico de Sostenibilidad del Sistema Contable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1.1.28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..........9. </w:t>
            </w:r>
            <w:proofErr w:type="gramStart"/>
            <w:r w:rsidRPr="008660F2">
              <w:rPr>
                <w:rFonts w:ascii="Arial" w:eastAsia="Times New Roman" w:hAnsi="Arial" w:cs="Arial"/>
                <w:sz w:val="16"/>
                <w:szCs w:val="16"/>
                <w:lang w:val="es-CO" w:eastAsia="es-CO"/>
              </w:rPr>
              <w:t>LA ENTIDAD TIENE IMPLEMENTADAS DIRECTRICES, PROCEDIMIENTOS, GUÍAS O LINEAMIENTOS PARA REALIZAR PERIÓDICAMENTE INVENTARIOS Y CRUCES DE INFORMACIÓN, QUE LE PERMITAN VERIFICAR LA EXISTENCIA DE ACTIVOS Y PASIVOS?</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cuenta con el manual </w:t>
            </w:r>
            <w:r w:rsidR="00D71FF2" w:rsidRPr="008660F2">
              <w:rPr>
                <w:rFonts w:ascii="Arial" w:eastAsia="Times New Roman" w:hAnsi="Arial" w:cs="Arial"/>
                <w:sz w:val="16"/>
                <w:szCs w:val="16"/>
                <w:lang w:val="es-CO" w:eastAsia="es-CO"/>
              </w:rPr>
              <w:t>políticas</w:t>
            </w:r>
            <w:r w:rsidRPr="008660F2">
              <w:rPr>
                <w:rFonts w:ascii="Arial" w:eastAsia="Times New Roman" w:hAnsi="Arial" w:cs="Arial"/>
                <w:sz w:val="16"/>
                <w:szCs w:val="16"/>
                <w:lang w:val="es-CO" w:eastAsia="es-CO"/>
              </w:rPr>
              <w:t xml:space="preserve"> contables el cual incluye los inventarios para verificar la existencia de activos y pasivos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1.1.29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..........9.1. </w:t>
            </w:r>
            <w:proofErr w:type="gramStart"/>
            <w:r w:rsidRPr="008660F2">
              <w:rPr>
                <w:rFonts w:ascii="Arial" w:eastAsia="Times New Roman" w:hAnsi="Arial" w:cs="Arial"/>
                <w:sz w:val="16"/>
                <w:szCs w:val="16"/>
                <w:lang w:val="es-CO" w:eastAsia="es-CO"/>
              </w:rPr>
              <w:t>SE SOCIALIZAN LAS DIRECTRICES, PROCEDIMIENTOS, GUÍAS O LINEAMIENTOS CON EL PERSONAL INVOLUCRADO EN EL PROCESO?</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El personal involucrado conoce el proceso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76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1.1.30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..........9.2. </w:t>
            </w:r>
            <w:proofErr w:type="gramStart"/>
            <w:r w:rsidRPr="008660F2">
              <w:rPr>
                <w:rFonts w:ascii="Arial" w:eastAsia="Times New Roman" w:hAnsi="Arial" w:cs="Arial"/>
                <w:sz w:val="16"/>
                <w:szCs w:val="16"/>
                <w:lang w:val="es-CO" w:eastAsia="es-CO"/>
              </w:rPr>
              <w:t>SE CUMPLE CON ESTAS DIRECTRICES, PROCEDIMIENTOS, GUÍAS O LINEAMIENTOS?</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Los inventarios físicos se realizan en los meses de junio y diciembre, para ello se cuenta con una metodología dispuesta por el área de almacén y suministro. Para los activos y pasivos se realizan conciliaciones entre las áreas firmadas, los cuales se realizan de forma mensual a excepción de las demandas con el área jurídica.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1.1.31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 SE TIENEN ESTABLECIDAS DIRECTRICES, PROCEDIMIENTOS, INSTRUCCIONES, O LINEAMIENTOS SOBRE ANÁLISIS, DEPURACIÓN Y SEGUIMIENTO DE CUENTAS PARA EL MEJORAMIENTO Y </w:t>
            </w:r>
            <w:proofErr w:type="gramStart"/>
            <w:r w:rsidRPr="008660F2">
              <w:rPr>
                <w:rFonts w:ascii="Arial" w:eastAsia="Times New Roman" w:hAnsi="Arial" w:cs="Arial"/>
                <w:sz w:val="16"/>
                <w:szCs w:val="16"/>
                <w:lang w:val="es-CO" w:eastAsia="es-CO"/>
              </w:rPr>
              <w:t>SOSTENIBILIDAD  DE</w:t>
            </w:r>
            <w:proofErr w:type="gramEnd"/>
            <w:r w:rsidRPr="008660F2">
              <w:rPr>
                <w:rFonts w:ascii="Arial" w:eastAsia="Times New Roman" w:hAnsi="Arial" w:cs="Arial"/>
                <w:sz w:val="16"/>
                <w:szCs w:val="16"/>
                <w:lang w:val="es-CO" w:eastAsia="es-CO"/>
              </w:rPr>
              <w:t xml:space="preserve"> LA CALIDAD DE LA INFORMACIÓN?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realiza a través de conciliaciones y el Comité Técnico de Sostenibilidad del Sistema Contable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1.1.32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..........10.1. </w:t>
            </w:r>
            <w:proofErr w:type="gramStart"/>
            <w:r w:rsidRPr="008660F2">
              <w:rPr>
                <w:rFonts w:ascii="Arial" w:eastAsia="Times New Roman" w:hAnsi="Arial" w:cs="Arial"/>
                <w:sz w:val="16"/>
                <w:szCs w:val="16"/>
                <w:lang w:val="es-CO" w:eastAsia="es-CO"/>
              </w:rPr>
              <w:t>SE SOCIALIZAN ESTAS DIRECTRICES, PROCEDIMIENTOS, INSTRUCCIONES, O LINEAMIENTOS CON EL PERSONAL INVOLUCRADO EN EL PROCESO?</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socializa con el personal del área de Contabilidad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1.1.33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..........10.2. </w:t>
            </w:r>
            <w:proofErr w:type="gramStart"/>
            <w:r w:rsidRPr="008660F2">
              <w:rPr>
                <w:rFonts w:ascii="Arial" w:eastAsia="Times New Roman" w:hAnsi="Arial" w:cs="Arial"/>
                <w:sz w:val="16"/>
                <w:szCs w:val="16"/>
                <w:lang w:val="es-CO" w:eastAsia="es-CO"/>
              </w:rPr>
              <w:t>EXISTEN MECANISMOS PARA VERIFICAR EL CUMPLIMIENTO DE ESTAS DIRECTRICES, PROCEDIMIENTOS, INSTRUCCIONES, O LINEAMIENTOS?</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Existe evidencia del cumplimiento en actas y conciliaciones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1.1.34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..........10.3. </w:t>
            </w:r>
            <w:proofErr w:type="gramStart"/>
            <w:r w:rsidRPr="008660F2">
              <w:rPr>
                <w:rFonts w:ascii="Arial" w:eastAsia="Times New Roman" w:hAnsi="Arial" w:cs="Arial"/>
                <w:sz w:val="16"/>
                <w:szCs w:val="16"/>
                <w:lang w:val="es-CO" w:eastAsia="es-CO"/>
              </w:rPr>
              <w:t>EL ANÁLISIS, LA DEPURACION Y EL SEGUIMIENTO DE CUENTAS SE REALIZA PERMANENTEMENTE O POR LO MENOS PERIÓDICAMENTE?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realiza por medio de conciliaciones por los responsables de la información de forma mensual y trimestralmente en el Comité de Sostenibilidad Contable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1.2.1.1.1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 </w:t>
            </w:r>
            <w:proofErr w:type="gramStart"/>
            <w:r w:rsidRPr="008660F2">
              <w:rPr>
                <w:rFonts w:ascii="Arial" w:eastAsia="Times New Roman" w:hAnsi="Arial" w:cs="Arial"/>
                <w:sz w:val="16"/>
                <w:szCs w:val="16"/>
                <w:lang w:val="es-CO" w:eastAsia="es-CO"/>
              </w:rPr>
              <w:t>SE EVIDENCIA POR MEDIO DE FLUJOGRAMAS, U OTRA TÉCNICA O MECANISMO, LA FORMA COMO CIRCULA LA INFORMACIÓN HACIA EL ÁREA CONTABLE?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Procesos, software e informes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1.2.1.1.2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..........11.1. </w:t>
            </w:r>
            <w:proofErr w:type="gramStart"/>
            <w:r w:rsidRPr="008660F2">
              <w:rPr>
                <w:rFonts w:ascii="Arial" w:eastAsia="Times New Roman" w:hAnsi="Arial" w:cs="Arial"/>
                <w:sz w:val="16"/>
                <w:szCs w:val="16"/>
                <w:lang w:val="es-CO" w:eastAsia="es-CO"/>
              </w:rPr>
              <w:t>LA ENTIDAD HA IDENTIFICADO LOS PROVEEDORES DE INFORMACIÓN DENTRO DEL PROCESO CONTABLE?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La </w:t>
            </w:r>
            <w:r w:rsidR="00D71FF2" w:rsidRPr="008660F2">
              <w:rPr>
                <w:rFonts w:ascii="Arial" w:eastAsia="Times New Roman" w:hAnsi="Arial" w:cs="Arial"/>
                <w:sz w:val="16"/>
                <w:szCs w:val="16"/>
                <w:lang w:val="es-CO" w:eastAsia="es-CO"/>
              </w:rPr>
              <w:t>identificación</w:t>
            </w:r>
            <w:r w:rsidRPr="008660F2">
              <w:rPr>
                <w:rFonts w:ascii="Arial" w:eastAsia="Times New Roman" w:hAnsi="Arial" w:cs="Arial"/>
                <w:sz w:val="16"/>
                <w:szCs w:val="16"/>
                <w:lang w:val="es-CO" w:eastAsia="es-CO"/>
              </w:rPr>
              <w:t xml:space="preserve"> de proveedores se evidencia en la </w:t>
            </w:r>
            <w:r w:rsidR="00D71FF2" w:rsidRPr="008660F2">
              <w:rPr>
                <w:rFonts w:ascii="Arial" w:eastAsia="Times New Roman" w:hAnsi="Arial" w:cs="Arial"/>
                <w:sz w:val="16"/>
                <w:szCs w:val="16"/>
                <w:lang w:val="es-CO" w:eastAsia="es-CO"/>
              </w:rPr>
              <w:t>caracterización</w:t>
            </w:r>
            <w:r w:rsidRPr="008660F2">
              <w:rPr>
                <w:rFonts w:ascii="Arial" w:eastAsia="Times New Roman" w:hAnsi="Arial" w:cs="Arial"/>
                <w:sz w:val="16"/>
                <w:szCs w:val="16"/>
                <w:lang w:val="es-CO" w:eastAsia="es-CO"/>
              </w:rPr>
              <w:t xml:space="preserve"> del proceso contable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1.2.1.1.3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..........11.2. </w:t>
            </w:r>
            <w:proofErr w:type="gramStart"/>
            <w:r w:rsidRPr="008660F2">
              <w:rPr>
                <w:rFonts w:ascii="Arial" w:eastAsia="Times New Roman" w:hAnsi="Arial" w:cs="Arial"/>
                <w:sz w:val="16"/>
                <w:szCs w:val="16"/>
                <w:lang w:val="es-CO" w:eastAsia="es-CO"/>
              </w:rPr>
              <w:t>LA ENTIDAD HA IDENTIFICADO LOS RECEPTORES DE INFORMACIÓN DENTRO DEL PROCESO CONTABLE?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La </w:t>
            </w:r>
            <w:r w:rsidR="00D71FF2" w:rsidRPr="008660F2">
              <w:rPr>
                <w:rFonts w:ascii="Arial" w:eastAsia="Times New Roman" w:hAnsi="Arial" w:cs="Arial"/>
                <w:sz w:val="16"/>
                <w:szCs w:val="16"/>
                <w:lang w:val="es-CO" w:eastAsia="es-CO"/>
              </w:rPr>
              <w:t>identificación</w:t>
            </w:r>
            <w:r w:rsidRPr="008660F2">
              <w:rPr>
                <w:rFonts w:ascii="Arial" w:eastAsia="Times New Roman" w:hAnsi="Arial" w:cs="Arial"/>
                <w:sz w:val="16"/>
                <w:szCs w:val="16"/>
                <w:lang w:val="es-CO" w:eastAsia="es-CO"/>
              </w:rPr>
              <w:t xml:space="preserve"> de los receptores de la </w:t>
            </w:r>
            <w:r w:rsidR="00D71FF2" w:rsidRPr="008660F2">
              <w:rPr>
                <w:rFonts w:ascii="Arial" w:eastAsia="Times New Roman" w:hAnsi="Arial" w:cs="Arial"/>
                <w:sz w:val="16"/>
                <w:szCs w:val="16"/>
                <w:lang w:val="es-CO" w:eastAsia="es-CO"/>
              </w:rPr>
              <w:t>información</w:t>
            </w:r>
            <w:r w:rsidRPr="008660F2">
              <w:rPr>
                <w:rFonts w:ascii="Arial" w:eastAsia="Times New Roman" w:hAnsi="Arial" w:cs="Arial"/>
                <w:sz w:val="16"/>
                <w:szCs w:val="16"/>
                <w:lang w:val="es-CO" w:eastAsia="es-CO"/>
              </w:rPr>
              <w:t xml:space="preserve"> se evidencia en la </w:t>
            </w:r>
            <w:r w:rsidR="00D71FF2" w:rsidRPr="008660F2">
              <w:rPr>
                <w:rFonts w:ascii="Arial" w:eastAsia="Times New Roman" w:hAnsi="Arial" w:cs="Arial"/>
                <w:sz w:val="16"/>
                <w:szCs w:val="16"/>
                <w:lang w:val="es-CO" w:eastAsia="es-CO"/>
              </w:rPr>
              <w:t>caracterización</w:t>
            </w:r>
            <w:r w:rsidRPr="008660F2">
              <w:rPr>
                <w:rFonts w:ascii="Arial" w:eastAsia="Times New Roman" w:hAnsi="Arial" w:cs="Arial"/>
                <w:sz w:val="16"/>
                <w:szCs w:val="16"/>
                <w:lang w:val="es-CO" w:eastAsia="es-CO"/>
              </w:rPr>
              <w:t xml:space="preserve"> del proceso contable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1.2.1.1.4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 </w:t>
            </w:r>
            <w:proofErr w:type="gramStart"/>
            <w:r w:rsidRPr="008660F2">
              <w:rPr>
                <w:rFonts w:ascii="Arial" w:eastAsia="Times New Roman" w:hAnsi="Arial" w:cs="Arial"/>
                <w:sz w:val="16"/>
                <w:szCs w:val="16"/>
                <w:lang w:val="es-CO" w:eastAsia="es-CO"/>
              </w:rPr>
              <w:t>LOS DERECHOS Y OBLIGACIONES SE ENCUENTRAN DEBIDAMENTE INDIVIDUALIZADOS EN LA CONTABILIDAD, BIEN SEA POR EL ÁREA CONTABLE, O BIEN POR OTRAS DEPENDENCIAS?</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se encuentran debidamente individualizados por las áreas involucradas en el proceso contable, a través del software de </w:t>
            </w:r>
            <w:r w:rsidR="00D71FF2" w:rsidRPr="008660F2">
              <w:rPr>
                <w:rFonts w:ascii="Arial" w:eastAsia="Times New Roman" w:hAnsi="Arial" w:cs="Arial"/>
                <w:sz w:val="16"/>
                <w:szCs w:val="16"/>
                <w:lang w:val="es-CO" w:eastAsia="es-CO"/>
              </w:rPr>
              <w:t>Dinámica</w:t>
            </w:r>
            <w:r w:rsidRPr="008660F2">
              <w:rPr>
                <w:rFonts w:ascii="Arial" w:eastAsia="Times New Roman" w:hAnsi="Arial" w:cs="Arial"/>
                <w:sz w:val="16"/>
                <w:szCs w:val="16"/>
                <w:lang w:val="es-CO" w:eastAsia="es-CO"/>
              </w:rPr>
              <w:t xml:space="preserve"> Gerencial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1.2.1.1.5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 </w:t>
            </w:r>
            <w:proofErr w:type="gramStart"/>
            <w:r w:rsidRPr="008660F2">
              <w:rPr>
                <w:rFonts w:ascii="Arial" w:eastAsia="Times New Roman" w:hAnsi="Arial" w:cs="Arial"/>
                <w:sz w:val="16"/>
                <w:szCs w:val="16"/>
                <w:lang w:val="es-CO" w:eastAsia="es-CO"/>
              </w:rPr>
              <w:t>LOS DERECHOS Y OBLIGACIONES SE MIDEN A PARTIR DE SU INDIVIDUALIZACIÓN?</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registra cada factura y cada obligación que produce la entidad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1.2.1.1.6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..........12.2. </w:t>
            </w:r>
            <w:proofErr w:type="gramStart"/>
            <w:r w:rsidRPr="008660F2">
              <w:rPr>
                <w:rFonts w:ascii="Arial" w:eastAsia="Times New Roman" w:hAnsi="Arial" w:cs="Arial"/>
                <w:sz w:val="16"/>
                <w:szCs w:val="16"/>
                <w:lang w:val="es-CO" w:eastAsia="es-CO"/>
              </w:rPr>
              <w:t>LA BAJA EN CUENTAS ES FACTIBLE A PARTIR DE LA INDIVIDUALIZACIÓN DE LOS DERECHOS Y OBLIGACIONES?</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Cuando se da de baja una factura se realiza de manera individual.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1.2.1.1.7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..........13. </w:t>
            </w:r>
            <w:proofErr w:type="gramStart"/>
            <w:r w:rsidRPr="008660F2">
              <w:rPr>
                <w:rFonts w:ascii="Arial" w:eastAsia="Times New Roman" w:hAnsi="Arial" w:cs="Arial"/>
                <w:sz w:val="16"/>
                <w:szCs w:val="16"/>
                <w:lang w:val="es-CO" w:eastAsia="es-CO"/>
              </w:rPr>
              <w:t>PARA LA IDENTIFICACIÓN DE LOS HECHOS ECONÓMICOS, SE TOMA COMO BASE EL MARCO NORMATIVO APLICABLE A LA ENTIDAD?</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Esta descrito en el manual de políticas contables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1.2.1.1.8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..........13.1. </w:t>
            </w:r>
            <w:proofErr w:type="gramStart"/>
            <w:r w:rsidRPr="008660F2">
              <w:rPr>
                <w:rFonts w:ascii="Arial" w:eastAsia="Times New Roman" w:hAnsi="Arial" w:cs="Arial"/>
                <w:sz w:val="16"/>
                <w:szCs w:val="16"/>
                <w:lang w:val="es-CO" w:eastAsia="es-CO"/>
              </w:rPr>
              <w:t>EN EL PROCESO DE IDENTIFICACIÓN SE TIENEN EN CUENTA LOS CRITERIOS PARA EL RECONOCIMIENTO DE LOS HECHOS ECONÓMICOS DEFINIDOS EN LAS NORMAS?</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Esta descrito en el manual de políticas contables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1.2.1.2.1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..........14. </w:t>
            </w:r>
            <w:proofErr w:type="gramStart"/>
            <w:r w:rsidRPr="008660F2">
              <w:rPr>
                <w:rFonts w:ascii="Arial" w:eastAsia="Times New Roman" w:hAnsi="Arial" w:cs="Arial"/>
                <w:sz w:val="16"/>
                <w:szCs w:val="16"/>
                <w:lang w:val="es-CO" w:eastAsia="es-CO"/>
              </w:rPr>
              <w:t>SE UTILIZA LA VERSIÓN ACTUALIZADA DEL CATÁLOGO GENERAL DE CUENTAS CORRESPONDIENTE AL MARCO NORMATIVO APLICABLE A LA ENTIDAD?</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actualiza en el software de Dinámica Gerencial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1.2.1.2.2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..........14.1. </w:t>
            </w:r>
            <w:proofErr w:type="gramStart"/>
            <w:r w:rsidRPr="008660F2">
              <w:rPr>
                <w:rFonts w:ascii="Arial" w:eastAsia="Times New Roman" w:hAnsi="Arial" w:cs="Arial"/>
                <w:sz w:val="16"/>
                <w:szCs w:val="16"/>
                <w:lang w:val="es-CO" w:eastAsia="es-CO"/>
              </w:rPr>
              <w:t>SE REALIZAN REVISIONES PERMANENTES SOBRE LA VIGENCIA DEL CATÁLOGO DE CUENTAS?</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Las actualizaciones encontradas se ajustan en el software de la entidad, con homologación de cuentas o creación de nuevas cuentas contables.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1.2.1.2.3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..........15. </w:t>
            </w:r>
            <w:proofErr w:type="gramStart"/>
            <w:r w:rsidRPr="008660F2">
              <w:rPr>
                <w:rFonts w:ascii="Arial" w:eastAsia="Times New Roman" w:hAnsi="Arial" w:cs="Arial"/>
                <w:sz w:val="16"/>
                <w:szCs w:val="16"/>
                <w:lang w:val="es-CO" w:eastAsia="es-CO"/>
              </w:rPr>
              <w:t>SE LLEVAN REGISTROS INDIVIDUALIZADOS DE LOS HECHOS ECONÓMICOS OCURRIDOS EN LA ENTIDAD?</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w:t>
            </w:r>
            <w:r w:rsidR="00D71FF2" w:rsidRPr="008660F2">
              <w:rPr>
                <w:rFonts w:ascii="Arial" w:eastAsia="Times New Roman" w:hAnsi="Arial" w:cs="Arial"/>
                <w:sz w:val="16"/>
                <w:szCs w:val="16"/>
                <w:lang w:val="es-CO" w:eastAsia="es-CO"/>
              </w:rPr>
              <w:t>realizan</w:t>
            </w:r>
            <w:r w:rsidRPr="008660F2">
              <w:rPr>
                <w:rFonts w:ascii="Arial" w:eastAsia="Times New Roman" w:hAnsi="Arial" w:cs="Arial"/>
                <w:sz w:val="16"/>
                <w:szCs w:val="16"/>
                <w:lang w:val="es-CO" w:eastAsia="es-CO"/>
              </w:rPr>
              <w:t xml:space="preserve"> por terceros (personas naturales y/o </w:t>
            </w:r>
            <w:r w:rsidR="00D71FF2" w:rsidRPr="008660F2">
              <w:rPr>
                <w:rFonts w:ascii="Arial" w:eastAsia="Times New Roman" w:hAnsi="Arial" w:cs="Arial"/>
                <w:sz w:val="16"/>
                <w:szCs w:val="16"/>
                <w:lang w:val="es-CO" w:eastAsia="es-CO"/>
              </w:rPr>
              <w:t>jurídicas</w:t>
            </w:r>
            <w:r w:rsidRPr="008660F2">
              <w:rPr>
                <w:rFonts w:ascii="Arial" w:eastAsia="Times New Roman" w:hAnsi="Arial" w:cs="Arial"/>
                <w:sz w:val="16"/>
                <w:szCs w:val="16"/>
                <w:lang w:val="es-CO" w:eastAsia="es-CO"/>
              </w:rPr>
              <w:t xml:space="preserv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1.2.1.2.4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..........15.1. </w:t>
            </w:r>
            <w:proofErr w:type="gramStart"/>
            <w:r w:rsidRPr="008660F2">
              <w:rPr>
                <w:rFonts w:ascii="Arial" w:eastAsia="Times New Roman" w:hAnsi="Arial" w:cs="Arial"/>
                <w:sz w:val="16"/>
                <w:szCs w:val="16"/>
                <w:lang w:val="es-CO" w:eastAsia="es-CO"/>
              </w:rPr>
              <w:t>EN EL PROCESO DE CLASIFICACIÓN SE CONSIDERAN LOS CRITERIOS DEFINIDOS EN EL MARCO NORMATIVO APLICABLE A LA ENTIDAD?</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realiza tomando en cuenta la normatividad aplicable a la entidad, adoptado en el manual de </w:t>
            </w:r>
            <w:r w:rsidR="00D71FF2" w:rsidRPr="008660F2">
              <w:rPr>
                <w:rFonts w:ascii="Arial" w:eastAsia="Times New Roman" w:hAnsi="Arial" w:cs="Arial"/>
                <w:sz w:val="16"/>
                <w:szCs w:val="16"/>
                <w:lang w:val="es-CO" w:eastAsia="es-CO"/>
              </w:rPr>
              <w:t>políticas</w:t>
            </w:r>
            <w:r w:rsidRPr="008660F2">
              <w:rPr>
                <w:rFonts w:ascii="Arial" w:eastAsia="Times New Roman" w:hAnsi="Arial" w:cs="Arial"/>
                <w:sz w:val="16"/>
                <w:szCs w:val="16"/>
                <w:lang w:val="es-CO" w:eastAsia="es-CO"/>
              </w:rPr>
              <w:t xml:space="preserve"> contables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1.2.1.3.1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..........16. </w:t>
            </w:r>
            <w:proofErr w:type="gramStart"/>
            <w:r w:rsidRPr="008660F2">
              <w:rPr>
                <w:rFonts w:ascii="Arial" w:eastAsia="Times New Roman" w:hAnsi="Arial" w:cs="Arial"/>
                <w:sz w:val="16"/>
                <w:szCs w:val="16"/>
                <w:lang w:val="es-CO" w:eastAsia="es-CO"/>
              </w:rPr>
              <w:t>LOS HECHOS ECONÓMICOS SE CONTABILIZAN CRONOLÓGICAMENTE?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En el software </w:t>
            </w:r>
            <w:r w:rsidR="00D71FF2" w:rsidRPr="008660F2">
              <w:rPr>
                <w:rFonts w:ascii="Arial" w:eastAsia="Times New Roman" w:hAnsi="Arial" w:cs="Arial"/>
                <w:sz w:val="16"/>
                <w:szCs w:val="16"/>
                <w:lang w:val="es-CO" w:eastAsia="es-CO"/>
              </w:rPr>
              <w:t>dinámica</w:t>
            </w:r>
            <w:r w:rsidRPr="008660F2">
              <w:rPr>
                <w:rFonts w:ascii="Arial" w:eastAsia="Times New Roman" w:hAnsi="Arial" w:cs="Arial"/>
                <w:sz w:val="16"/>
                <w:szCs w:val="16"/>
                <w:lang w:val="es-CO" w:eastAsia="es-CO"/>
              </w:rPr>
              <w:t xml:space="preserve"> gerencial se realiza el registro contable </w:t>
            </w:r>
            <w:r w:rsidR="00D71FF2" w:rsidRPr="008660F2">
              <w:rPr>
                <w:rFonts w:ascii="Arial" w:eastAsia="Times New Roman" w:hAnsi="Arial" w:cs="Arial"/>
                <w:sz w:val="16"/>
                <w:szCs w:val="16"/>
                <w:lang w:val="es-CO" w:eastAsia="es-CO"/>
              </w:rPr>
              <w:t>cronológico</w:t>
            </w:r>
            <w:r w:rsidRPr="008660F2">
              <w:rPr>
                <w:rFonts w:ascii="Arial" w:eastAsia="Times New Roman" w:hAnsi="Arial" w:cs="Arial"/>
                <w:sz w:val="16"/>
                <w:szCs w:val="16"/>
                <w:lang w:val="es-CO" w:eastAsia="es-CO"/>
              </w:rPr>
              <w:t xml:space="preserve"> </w:t>
            </w:r>
            <w:r w:rsidR="00D71FF2" w:rsidRPr="008660F2">
              <w:rPr>
                <w:rFonts w:ascii="Arial" w:eastAsia="Times New Roman" w:hAnsi="Arial" w:cs="Arial"/>
                <w:sz w:val="16"/>
                <w:szCs w:val="16"/>
                <w:lang w:val="es-CO" w:eastAsia="es-CO"/>
              </w:rPr>
              <w:t>automáticamente</w:t>
            </w:r>
            <w:r w:rsidRPr="008660F2">
              <w:rPr>
                <w:rFonts w:ascii="Arial" w:eastAsia="Times New Roman" w:hAnsi="Arial" w:cs="Arial"/>
                <w:sz w:val="16"/>
                <w:szCs w:val="16"/>
                <w:lang w:val="es-CO" w:eastAsia="es-CO"/>
              </w:rPr>
              <w:t xml:space="preserv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1.2.1.3.2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..........16.1. </w:t>
            </w:r>
            <w:proofErr w:type="gramStart"/>
            <w:r w:rsidRPr="008660F2">
              <w:rPr>
                <w:rFonts w:ascii="Arial" w:eastAsia="Times New Roman" w:hAnsi="Arial" w:cs="Arial"/>
                <w:sz w:val="16"/>
                <w:szCs w:val="16"/>
                <w:lang w:val="es-CO" w:eastAsia="es-CO"/>
              </w:rPr>
              <w:t>SE VERIFICA EL REGISTRO CONTABLE CRONOLÓGICO DE LOS HECHOS ECONÓMICOS?</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presentan situaciones con el flujo de información de las áreas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1.2.1.3.3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..........16.2. </w:t>
            </w:r>
            <w:proofErr w:type="gramStart"/>
            <w:r w:rsidRPr="008660F2">
              <w:rPr>
                <w:rFonts w:ascii="Arial" w:eastAsia="Times New Roman" w:hAnsi="Arial" w:cs="Arial"/>
                <w:sz w:val="16"/>
                <w:szCs w:val="16"/>
                <w:lang w:val="es-CO" w:eastAsia="es-CO"/>
              </w:rPr>
              <w:t>SE VERIFICA EL REGISTRO CONSECUTIVO DE LOS HECHOS ECONÓMICOS EN LOS LIBROS DE CONTABILIDAD?</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ha detectado alteración en el consecutivo, hecho que ocurre cuando áreas involucradas en el proceso registran sin confirmar cuentas </w:t>
            </w:r>
            <w:r w:rsidRPr="008660F2">
              <w:rPr>
                <w:rFonts w:ascii="Arial" w:eastAsia="Times New Roman" w:hAnsi="Arial" w:cs="Arial"/>
                <w:sz w:val="16"/>
                <w:szCs w:val="16"/>
                <w:lang w:val="es-CO" w:eastAsia="es-CO"/>
              </w:rPr>
              <w:lastRenderedPageBreak/>
              <w:t xml:space="preserve">en el sistema, y con fechas posteriores realizan la confirmación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1.2.1.3.4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..........17. </w:t>
            </w:r>
            <w:proofErr w:type="gramStart"/>
            <w:r w:rsidRPr="008660F2">
              <w:rPr>
                <w:rFonts w:ascii="Arial" w:eastAsia="Times New Roman" w:hAnsi="Arial" w:cs="Arial"/>
                <w:sz w:val="16"/>
                <w:szCs w:val="16"/>
                <w:lang w:val="es-CO" w:eastAsia="es-CO"/>
              </w:rPr>
              <w:t>LOS HECHOS ECONÓMICOS REGISTRADOS ESTÁN RESPALDADOS EN DOCUMENTOS SOPORTE IDÓNEOS?</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Siempre se verifica los documentos soporte por parte de cada </w:t>
            </w:r>
            <w:r w:rsidR="0000185D" w:rsidRPr="008660F2">
              <w:rPr>
                <w:rFonts w:ascii="Arial" w:eastAsia="Times New Roman" w:hAnsi="Arial" w:cs="Arial"/>
                <w:sz w:val="16"/>
                <w:szCs w:val="16"/>
                <w:lang w:val="es-CO" w:eastAsia="es-CO"/>
              </w:rPr>
              <w:t>líder</w:t>
            </w:r>
            <w:r w:rsidRPr="008660F2">
              <w:rPr>
                <w:rFonts w:ascii="Arial" w:eastAsia="Times New Roman" w:hAnsi="Arial" w:cs="Arial"/>
                <w:sz w:val="16"/>
                <w:szCs w:val="16"/>
                <w:lang w:val="es-CO" w:eastAsia="es-CO"/>
              </w:rPr>
              <w:t xml:space="preserve"> y  </w:t>
            </w:r>
            <w:r w:rsidR="0000185D" w:rsidRPr="008660F2">
              <w:rPr>
                <w:rFonts w:ascii="Arial" w:eastAsia="Times New Roman" w:hAnsi="Arial" w:cs="Arial"/>
                <w:sz w:val="16"/>
                <w:szCs w:val="16"/>
                <w:lang w:val="es-CO" w:eastAsia="es-CO"/>
              </w:rPr>
              <w:t>responsables</w:t>
            </w:r>
            <w:r w:rsidRPr="008660F2">
              <w:rPr>
                <w:rFonts w:ascii="Arial" w:eastAsia="Times New Roman" w:hAnsi="Arial" w:cs="Arial"/>
                <w:sz w:val="16"/>
                <w:szCs w:val="16"/>
                <w:lang w:val="es-CO" w:eastAsia="es-CO"/>
              </w:rPr>
              <w:t xml:space="preserve"> del proceso contable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1.2.1.3.5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..........17.1. </w:t>
            </w:r>
            <w:proofErr w:type="gramStart"/>
            <w:r w:rsidRPr="008660F2">
              <w:rPr>
                <w:rFonts w:ascii="Arial" w:eastAsia="Times New Roman" w:hAnsi="Arial" w:cs="Arial"/>
                <w:sz w:val="16"/>
                <w:szCs w:val="16"/>
                <w:lang w:val="es-CO" w:eastAsia="es-CO"/>
              </w:rPr>
              <w:t>SE VERIFICA QUE LOS REGISTROS CONTABLES CUENTEN CON LOS DOCUMENTOS DE ORIGEN INTERNO O EXTERNO QUE LOS SOPORTEN?</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Siempre se verifica los documentos soporte por parte de cada </w:t>
            </w:r>
            <w:r w:rsidR="0000185D" w:rsidRPr="008660F2">
              <w:rPr>
                <w:rFonts w:ascii="Arial" w:eastAsia="Times New Roman" w:hAnsi="Arial" w:cs="Arial"/>
                <w:sz w:val="16"/>
                <w:szCs w:val="16"/>
                <w:lang w:val="es-CO" w:eastAsia="es-CO"/>
              </w:rPr>
              <w:t>líder</w:t>
            </w:r>
            <w:r w:rsidRPr="008660F2">
              <w:rPr>
                <w:rFonts w:ascii="Arial" w:eastAsia="Times New Roman" w:hAnsi="Arial" w:cs="Arial"/>
                <w:sz w:val="16"/>
                <w:szCs w:val="16"/>
                <w:lang w:val="es-CO" w:eastAsia="es-CO"/>
              </w:rPr>
              <w:t xml:space="preserve"> </w:t>
            </w:r>
            <w:r w:rsidR="0000185D" w:rsidRPr="008660F2">
              <w:rPr>
                <w:rFonts w:ascii="Arial" w:eastAsia="Times New Roman" w:hAnsi="Arial" w:cs="Arial"/>
                <w:sz w:val="16"/>
                <w:szCs w:val="16"/>
                <w:lang w:val="es-CO" w:eastAsia="es-CO"/>
              </w:rPr>
              <w:t>y responsables</w:t>
            </w:r>
            <w:r w:rsidRPr="008660F2">
              <w:rPr>
                <w:rFonts w:ascii="Arial" w:eastAsia="Times New Roman" w:hAnsi="Arial" w:cs="Arial"/>
                <w:sz w:val="16"/>
                <w:szCs w:val="16"/>
                <w:lang w:val="es-CO" w:eastAsia="es-CO"/>
              </w:rPr>
              <w:t xml:space="preserve"> del proceso contable.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1.2.1.3.6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..........17.2. </w:t>
            </w:r>
            <w:proofErr w:type="gramStart"/>
            <w:r w:rsidRPr="008660F2">
              <w:rPr>
                <w:rFonts w:ascii="Arial" w:eastAsia="Times New Roman" w:hAnsi="Arial" w:cs="Arial"/>
                <w:sz w:val="16"/>
                <w:szCs w:val="16"/>
                <w:lang w:val="es-CO" w:eastAsia="es-CO"/>
              </w:rPr>
              <w:t>SE CONSERVAN Y CUSTODIAN LOS DOCUMENTOS SOPORTE?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conservan y custodian de acuerdo a lo establecido en las tablas de retención documental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1.2.1.3.7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..........18. </w:t>
            </w:r>
            <w:proofErr w:type="gramStart"/>
            <w:r w:rsidRPr="008660F2">
              <w:rPr>
                <w:rFonts w:ascii="Arial" w:eastAsia="Times New Roman" w:hAnsi="Arial" w:cs="Arial"/>
                <w:sz w:val="16"/>
                <w:szCs w:val="16"/>
                <w:lang w:val="es-CO" w:eastAsia="es-CO"/>
              </w:rPr>
              <w:t>PARA EL REGISTRO DE LOS HECHOS ECONÓMICOS, SE ELABORAN LOS RESPECTIVOS COMPROBANTES DE CONTABILIDAD?</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realizan por medio del sistema (Software </w:t>
            </w:r>
            <w:r w:rsidR="0000185D" w:rsidRPr="008660F2">
              <w:rPr>
                <w:rFonts w:ascii="Arial" w:eastAsia="Times New Roman" w:hAnsi="Arial" w:cs="Arial"/>
                <w:sz w:val="16"/>
                <w:szCs w:val="16"/>
                <w:lang w:val="es-CO" w:eastAsia="es-CO"/>
              </w:rPr>
              <w:t>Dinámica</w:t>
            </w:r>
            <w:r w:rsidRPr="008660F2">
              <w:rPr>
                <w:rFonts w:ascii="Arial" w:eastAsia="Times New Roman" w:hAnsi="Arial" w:cs="Arial"/>
                <w:sz w:val="16"/>
                <w:szCs w:val="16"/>
                <w:lang w:val="es-CO" w:eastAsia="es-CO"/>
              </w:rPr>
              <w:t xml:space="preserve"> Gerencia - Modulo Contabilidad)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1.2.1.3.8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..........18.1. </w:t>
            </w:r>
            <w:proofErr w:type="gramStart"/>
            <w:r w:rsidRPr="008660F2">
              <w:rPr>
                <w:rFonts w:ascii="Arial" w:eastAsia="Times New Roman" w:hAnsi="Arial" w:cs="Arial"/>
                <w:sz w:val="16"/>
                <w:szCs w:val="16"/>
                <w:lang w:val="es-CO" w:eastAsia="es-CO"/>
              </w:rPr>
              <w:t>LOS COMPROBANTES DE CONTABILIDAD SE REALIZAN CRONOLÓGICAMENTE?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El sistema de la entidad está parametrizado, de manera que los registros quedan con las fechas en que se realizan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1.2.1.3.9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..........18.2. </w:t>
            </w:r>
            <w:proofErr w:type="gramStart"/>
            <w:r w:rsidRPr="008660F2">
              <w:rPr>
                <w:rFonts w:ascii="Arial" w:eastAsia="Times New Roman" w:hAnsi="Arial" w:cs="Arial"/>
                <w:sz w:val="16"/>
                <w:szCs w:val="16"/>
                <w:lang w:val="es-CO" w:eastAsia="es-CO"/>
              </w:rPr>
              <w:t>LOS COMPROBANTES DE CONTABILIDAD SE ENUMERAN CONSECUTIVAMENTE?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El software genera </w:t>
            </w:r>
            <w:r w:rsidR="0000185D" w:rsidRPr="008660F2">
              <w:rPr>
                <w:rFonts w:ascii="Arial" w:eastAsia="Times New Roman" w:hAnsi="Arial" w:cs="Arial"/>
                <w:sz w:val="16"/>
                <w:szCs w:val="16"/>
                <w:lang w:val="es-CO" w:eastAsia="es-CO"/>
              </w:rPr>
              <w:t>automáticamente</w:t>
            </w:r>
            <w:r w:rsidRPr="008660F2">
              <w:rPr>
                <w:rFonts w:ascii="Arial" w:eastAsia="Times New Roman" w:hAnsi="Arial" w:cs="Arial"/>
                <w:sz w:val="16"/>
                <w:szCs w:val="16"/>
                <w:lang w:val="es-CO" w:eastAsia="es-CO"/>
              </w:rPr>
              <w:t xml:space="preserve"> el consecutivo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1.2.1.3.10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..........19. </w:t>
            </w:r>
            <w:proofErr w:type="gramStart"/>
            <w:r w:rsidRPr="008660F2">
              <w:rPr>
                <w:rFonts w:ascii="Arial" w:eastAsia="Times New Roman" w:hAnsi="Arial" w:cs="Arial"/>
                <w:sz w:val="16"/>
                <w:szCs w:val="16"/>
                <w:lang w:val="es-CO" w:eastAsia="es-CO"/>
              </w:rPr>
              <w:t>LOS LIBROS DE CONTABILIDAD SE ENCUENTRAN DEBIDAMENTE SOPORTADOS EN COMPROBANTES DE CONTABILIDAD?</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Totalmente impresos y firmados.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1.2.1.3.11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..........19.1. </w:t>
            </w:r>
            <w:proofErr w:type="gramStart"/>
            <w:r w:rsidRPr="008660F2">
              <w:rPr>
                <w:rFonts w:ascii="Arial" w:eastAsia="Times New Roman" w:hAnsi="Arial" w:cs="Arial"/>
                <w:sz w:val="16"/>
                <w:szCs w:val="16"/>
                <w:lang w:val="es-CO" w:eastAsia="es-CO"/>
              </w:rPr>
              <w:t>LA INFORMACIÓN DE LOS LIBROS DE CONTABILIDAD COINCIDE CON LA REGISTRADA EN LOS COMPROBANTES DE CONTABILIDAD?</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Los libros son impresos del software </w:t>
            </w:r>
            <w:r w:rsidR="0000185D" w:rsidRPr="008660F2">
              <w:rPr>
                <w:rFonts w:ascii="Arial" w:eastAsia="Times New Roman" w:hAnsi="Arial" w:cs="Arial"/>
                <w:sz w:val="16"/>
                <w:szCs w:val="16"/>
                <w:lang w:val="es-CO" w:eastAsia="es-CO"/>
              </w:rPr>
              <w:t>dinámica</w:t>
            </w:r>
            <w:r w:rsidRPr="008660F2">
              <w:rPr>
                <w:rFonts w:ascii="Arial" w:eastAsia="Times New Roman" w:hAnsi="Arial" w:cs="Arial"/>
                <w:sz w:val="16"/>
                <w:szCs w:val="16"/>
                <w:lang w:val="es-CO" w:eastAsia="es-CO"/>
              </w:rPr>
              <w:t xml:space="preserve"> gerencial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1.2.1.3.12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..........19.2. EN CASO DE HABER DIFERENCIAS ENTRE LOS REGISTROS EN LOS LIBROS Y LOS COMPROBANTES DE CONTABILIDAD, ¿SE REALIZAN LAS CONCILIACIONES Y AJUSTES NECESARIOS?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evidencia ajustes por </w:t>
            </w:r>
            <w:r w:rsidR="0000185D" w:rsidRPr="008660F2">
              <w:rPr>
                <w:rFonts w:ascii="Arial" w:eastAsia="Times New Roman" w:hAnsi="Arial" w:cs="Arial"/>
                <w:sz w:val="16"/>
                <w:szCs w:val="16"/>
                <w:lang w:val="es-CO" w:eastAsia="es-CO"/>
              </w:rPr>
              <w:t>diferencias</w:t>
            </w:r>
            <w:r w:rsidRPr="008660F2">
              <w:rPr>
                <w:rFonts w:ascii="Arial" w:eastAsia="Times New Roman" w:hAnsi="Arial" w:cs="Arial"/>
                <w:sz w:val="16"/>
                <w:szCs w:val="16"/>
                <w:lang w:val="es-CO" w:eastAsia="es-CO"/>
              </w:rPr>
              <w:t xml:space="preserve"> en el software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1.2.1.3.13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..........20. </w:t>
            </w:r>
            <w:proofErr w:type="gramStart"/>
            <w:r w:rsidRPr="008660F2">
              <w:rPr>
                <w:rFonts w:ascii="Arial" w:eastAsia="Times New Roman" w:hAnsi="Arial" w:cs="Arial"/>
                <w:sz w:val="16"/>
                <w:szCs w:val="16"/>
                <w:lang w:val="es-CO" w:eastAsia="es-CO"/>
              </w:rPr>
              <w:t>EXISTE ALGÚN MECANISMO A TRAVÉS DEL CUAL SE VERIFIQUE LA COMPLETITUD DE LOS REGISTROS CONTABLES?</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realizan conciliaciones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1.2.1.3.14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..........20.1. </w:t>
            </w:r>
            <w:proofErr w:type="gramStart"/>
            <w:r w:rsidRPr="008660F2">
              <w:rPr>
                <w:rFonts w:ascii="Arial" w:eastAsia="Times New Roman" w:hAnsi="Arial" w:cs="Arial"/>
                <w:sz w:val="16"/>
                <w:szCs w:val="16"/>
                <w:lang w:val="es-CO" w:eastAsia="es-CO"/>
              </w:rPr>
              <w:t>DICHO MECANISMO SE APLICA DE MANERA PERMANENTE O PERIÓDICA?</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00185D"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periódicas</w:t>
            </w:r>
            <w:r w:rsidR="008660F2" w:rsidRPr="008660F2">
              <w:rPr>
                <w:rFonts w:ascii="Arial" w:eastAsia="Times New Roman" w:hAnsi="Arial" w:cs="Arial"/>
                <w:sz w:val="16"/>
                <w:szCs w:val="16"/>
                <w:lang w:val="es-CO" w:eastAsia="es-CO"/>
              </w:rPr>
              <w:t xml:space="preserve"> - mensual y  trimestral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1.2.1.3.15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..........20.2. </w:t>
            </w:r>
            <w:proofErr w:type="gramStart"/>
            <w:r w:rsidRPr="008660F2">
              <w:rPr>
                <w:rFonts w:ascii="Arial" w:eastAsia="Times New Roman" w:hAnsi="Arial" w:cs="Arial"/>
                <w:sz w:val="16"/>
                <w:szCs w:val="16"/>
                <w:lang w:val="es-CO" w:eastAsia="es-CO"/>
              </w:rPr>
              <w:t>LOS LIBROS DE CONTABILIDAD SE ENCUENTRAN ACTUALIZADOS Y SUS SALDOS ESTÁN DE ACUERDO CON EL ÚLTIMO INFORME TRIMESTRAL TRANSMITIDO A LA CONTADURÍA GENERAL DE LA NACIÓN?</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Los cuatro trimestres de la vigencia 2022, coinciden, teniendo en cuenta </w:t>
            </w:r>
            <w:r w:rsidR="0000185D" w:rsidRPr="008660F2">
              <w:rPr>
                <w:rFonts w:ascii="Arial" w:eastAsia="Times New Roman" w:hAnsi="Arial" w:cs="Arial"/>
                <w:sz w:val="16"/>
                <w:szCs w:val="16"/>
                <w:lang w:val="es-CO" w:eastAsia="es-CO"/>
              </w:rPr>
              <w:t>que</w:t>
            </w:r>
            <w:r w:rsidRPr="008660F2">
              <w:rPr>
                <w:rFonts w:ascii="Arial" w:eastAsia="Times New Roman" w:hAnsi="Arial" w:cs="Arial"/>
                <w:sz w:val="16"/>
                <w:szCs w:val="16"/>
                <w:lang w:val="es-CO" w:eastAsia="es-CO"/>
              </w:rPr>
              <w:t xml:space="preserve"> ya se </w:t>
            </w:r>
            <w:r w:rsidR="0000185D" w:rsidRPr="008660F2">
              <w:rPr>
                <w:rFonts w:ascii="Arial" w:eastAsia="Times New Roman" w:hAnsi="Arial" w:cs="Arial"/>
                <w:sz w:val="16"/>
                <w:szCs w:val="16"/>
                <w:lang w:val="es-CO" w:eastAsia="es-CO"/>
              </w:rPr>
              <w:t>realizó</w:t>
            </w:r>
            <w:r w:rsidRPr="008660F2">
              <w:rPr>
                <w:rFonts w:ascii="Arial" w:eastAsia="Times New Roman" w:hAnsi="Arial" w:cs="Arial"/>
                <w:sz w:val="16"/>
                <w:szCs w:val="16"/>
                <w:lang w:val="es-CO" w:eastAsia="es-CO"/>
              </w:rPr>
              <w:t xml:space="preserve"> el reporte de la información.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1.2.1.4.1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..........21. </w:t>
            </w:r>
            <w:proofErr w:type="gramStart"/>
            <w:r w:rsidRPr="008660F2">
              <w:rPr>
                <w:rFonts w:ascii="Arial" w:eastAsia="Times New Roman" w:hAnsi="Arial" w:cs="Arial"/>
                <w:sz w:val="16"/>
                <w:szCs w:val="16"/>
                <w:lang w:val="es-CO" w:eastAsia="es-CO"/>
              </w:rPr>
              <w:t>LOS CRITERIOS DE MEDICIÓN INICIAL DE LOS HECHOS ECONÓMICOS UTILIZADOS POR LA ENTIDAD CORRESPONDEN AL MARCO NORMATIVO APLICABLE A LA ENTIDAD?</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Manual de Procesos y Procedimientos y Manual de </w:t>
            </w:r>
            <w:r w:rsidR="0000185D" w:rsidRPr="008660F2">
              <w:rPr>
                <w:rFonts w:ascii="Arial" w:eastAsia="Times New Roman" w:hAnsi="Arial" w:cs="Arial"/>
                <w:sz w:val="16"/>
                <w:szCs w:val="16"/>
                <w:lang w:val="es-CO" w:eastAsia="es-CO"/>
              </w:rPr>
              <w:t>Políticas</w:t>
            </w:r>
            <w:r w:rsidRPr="008660F2">
              <w:rPr>
                <w:rFonts w:ascii="Arial" w:eastAsia="Times New Roman" w:hAnsi="Arial" w:cs="Arial"/>
                <w:sz w:val="16"/>
                <w:szCs w:val="16"/>
                <w:lang w:val="es-CO" w:eastAsia="es-CO"/>
              </w:rPr>
              <w:t xml:space="preserve"> Contables.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1.2.1.4.2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..........21.1. </w:t>
            </w:r>
            <w:proofErr w:type="gramStart"/>
            <w:r w:rsidRPr="008660F2">
              <w:rPr>
                <w:rFonts w:ascii="Arial" w:eastAsia="Times New Roman" w:hAnsi="Arial" w:cs="Arial"/>
                <w:sz w:val="16"/>
                <w:szCs w:val="16"/>
                <w:lang w:val="es-CO" w:eastAsia="es-CO"/>
              </w:rPr>
              <w:t>LOS CRITERIOS DE MEDICIÓN DE LOS ACTIVOS, PASIVOS, INGRESOS, GASTOS Y COSTOS CONTENIDOS EN EL MARCO NORMATIVO APLICABLE A LA ENTIDAD, SON DE CONOCIMIENTO DEL PERSONAL INVOLUCRADO EN EL PROCESO CONTABLE?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socializó Comité Técnico de Sostenibilidad del Sistema Contable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1.2.1.4.3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..........21.2. </w:t>
            </w:r>
            <w:proofErr w:type="gramStart"/>
            <w:r w:rsidRPr="008660F2">
              <w:rPr>
                <w:rFonts w:ascii="Arial" w:eastAsia="Times New Roman" w:hAnsi="Arial" w:cs="Arial"/>
                <w:sz w:val="16"/>
                <w:szCs w:val="16"/>
                <w:lang w:val="es-CO" w:eastAsia="es-CO"/>
              </w:rPr>
              <w:t>LOS CRITERIOS DE MEDICIÓN DE LOS ACTIVOS, PASIVOS, INGRESOS, GASTOS Y COSTOS SE APLICAN CONFORME AL MARCO NORMATIVO QUE LE CORRESPONDE A LA ENTIDAD?</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DE ACUERDO AL MANUAL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1.2.2.1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..........22. </w:t>
            </w:r>
            <w:proofErr w:type="gramStart"/>
            <w:r w:rsidRPr="008660F2">
              <w:rPr>
                <w:rFonts w:ascii="Arial" w:eastAsia="Times New Roman" w:hAnsi="Arial" w:cs="Arial"/>
                <w:sz w:val="16"/>
                <w:szCs w:val="16"/>
                <w:lang w:val="es-CO" w:eastAsia="es-CO"/>
              </w:rPr>
              <w:t xml:space="preserve">SE CALCULAN, DE MANERA ADECUADA, LOS VALORES CORRESPONDIENTES A LOS PROCESOS DE DEPRECIACIÓN, AMORTIZACIÓN, AGOTAMIENTO Y </w:t>
            </w:r>
            <w:r w:rsidRPr="008660F2">
              <w:rPr>
                <w:rFonts w:ascii="Arial" w:eastAsia="Times New Roman" w:hAnsi="Arial" w:cs="Arial"/>
                <w:sz w:val="16"/>
                <w:szCs w:val="16"/>
                <w:lang w:val="es-CO" w:eastAsia="es-CO"/>
              </w:rPr>
              <w:lastRenderedPageBreak/>
              <w:t>DETERIORO, SEGÚN APLIQUE?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tiene en cuenta el Manual de políticas contables y el histórico en caso del deterioro en cartera;  de igual manera por parametrización del sistema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1.2.2.2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..........22.1. </w:t>
            </w:r>
            <w:proofErr w:type="gramStart"/>
            <w:r w:rsidRPr="008660F2">
              <w:rPr>
                <w:rFonts w:ascii="Arial" w:eastAsia="Times New Roman" w:hAnsi="Arial" w:cs="Arial"/>
                <w:sz w:val="16"/>
                <w:szCs w:val="16"/>
                <w:lang w:val="es-CO" w:eastAsia="es-CO"/>
              </w:rPr>
              <w:t>LOS CÁLCULOS DE DEPRECIACIÓN SE REALIZAN CON BASE EN LO ESTABLECIDO EN LA POLÍTICA?</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APLICA DE ACUERDO A LA POLITICA CONTABLE Y A LA NORMA INTERNACIONAL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1.2.2.3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..........22.2. </w:t>
            </w:r>
            <w:proofErr w:type="gramStart"/>
            <w:r w:rsidRPr="008660F2">
              <w:rPr>
                <w:rFonts w:ascii="Arial" w:eastAsia="Times New Roman" w:hAnsi="Arial" w:cs="Arial"/>
                <w:sz w:val="16"/>
                <w:szCs w:val="16"/>
                <w:lang w:val="es-CO" w:eastAsia="es-CO"/>
              </w:rPr>
              <w:t>LA VIDA ÚTIL DE LA PROPIEDAD, PLANTA Y EQUIPO, Y LA DEPRECIACIÓN SON OBJETO DE REVISIÓN PERIÓDICA?</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realiza mensualmente y se tiene parametrizado en el sistema.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1.2.2.4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..........22.3. </w:t>
            </w:r>
            <w:proofErr w:type="gramStart"/>
            <w:r w:rsidRPr="008660F2">
              <w:rPr>
                <w:rFonts w:ascii="Arial" w:eastAsia="Times New Roman" w:hAnsi="Arial" w:cs="Arial"/>
                <w:sz w:val="16"/>
                <w:szCs w:val="16"/>
                <w:lang w:val="es-CO" w:eastAsia="es-CO"/>
              </w:rPr>
              <w:t>SE VERIFICAN LOS INDICIOS DE DETERIORO DE LOS ACTIVOS POR LO MENOS AL FINAL DEL PERIODO CONTABLE?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Cada vez que mantenimiento reporta la novedad en los equipos.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1.2.2.5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..........23. </w:t>
            </w:r>
            <w:proofErr w:type="gramStart"/>
            <w:r w:rsidRPr="008660F2">
              <w:rPr>
                <w:rFonts w:ascii="Arial" w:eastAsia="Times New Roman" w:hAnsi="Arial" w:cs="Arial"/>
                <w:sz w:val="16"/>
                <w:szCs w:val="16"/>
                <w:lang w:val="es-CO" w:eastAsia="es-CO"/>
              </w:rPr>
              <w:t>SE ENCUENTRAN PLENAMENTE ESTABLECIDOS LOS CRITERIOS DE MEDICIÓN POSTERIOR PARA CADA UNO DE LOS ELEMENTOS DE LOS ESTADOS FINANCIEROS?</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En el Manual de políticas contable siendo responsabilidad de cada </w:t>
            </w:r>
            <w:r w:rsidR="0000185D" w:rsidRPr="008660F2">
              <w:rPr>
                <w:rFonts w:ascii="Arial" w:eastAsia="Times New Roman" w:hAnsi="Arial" w:cs="Arial"/>
                <w:sz w:val="16"/>
                <w:szCs w:val="16"/>
                <w:lang w:val="es-CO" w:eastAsia="es-CO"/>
              </w:rPr>
              <w:t>líder</w:t>
            </w:r>
            <w:r w:rsidRPr="008660F2">
              <w:rPr>
                <w:rFonts w:ascii="Arial" w:eastAsia="Times New Roman" w:hAnsi="Arial" w:cs="Arial"/>
                <w:sz w:val="16"/>
                <w:szCs w:val="16"/>
                <w:lang w:val="es-CO" w:eastAsia="es-CO"/>
              </w:rPr>
              <w:t xml:space="preserve"> tenerlos en cuenta en el momento del registro.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0,94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1.2.2.6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..........23.1. </w:t>
            </w:r>
            <w:proofErr w:type="gramStart"/>
            <w:r w:rsidRPr="008660F2">
              <w:rPr>
                <w:rFonts w:ascii="Arial" w:eastAsia="Times New Roman" w:hAnsi="Arial" w:cs="Arial"/>
                <w:sz w:val="16"/>
                <w:szCs w:val="16"/>
                <w:lang w:val="es-CO" w:eastAsia="es-CO"/>
              </w:rPr>
              <w:t>LOS CRITERIOS SE ESTABLECEN CON BASE EN EL MARCO NORMATIVO APLICABLE A LA ENTIDAD?</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De </w:t>
            </w:r>
            <w:r w:rsidR="0000185D" w:rsidRPr="008660F2">
              <w:rPr>
                <w:rFonts w:ascii="Arial" w:eastAsia="Times New Roman" w:hAnsi="Arial" w:cs="Arial"/>
                <w:sz w:val="16"/>
                <w:szCs w:val="16"/>
                <w:lang w:val="es-CO" w:eastAsia="es-CO"/>
              </w:rPr>
              <w:t>acuerdo</w:t>
            </w:r>
            <w:r w:rsidRPr="008660F2">
              <w:rPr>
                <w:rFonts w:ascii="Arial" w:eastAsia="Times New Roman" w:hAnsi="Arial" w:cs="Arial"/>
                <w:sz w:val="16"/>
                <w:szCs w:val="16"/>
                <w:lang w:val="es-CO" w:eastAsia="es-CO"/>
              </w:rPr>
              <w:t xml:space="preserve"> al marco normativo definido en el manual de </w:t>
            </w:r>
            <w:r w:rsidR="0000185D" w:rsidRPr="008660F2">
              <w:rPr>
                <w:rFonts w:ascii="Arial" w:eastAsia="Times New Roman" w:hAnsi="Arial" w:cs="Arial"/>
                <w:sz w:val="16"/>
                <w:szCs w:val="16"/>
                <w:lang w:val="es-CO" w:eastAsia="es-CO"/>
              </w:rPr>
              <w:t>políticas</w:t>
            </w:r>
            <w:r w:rsidRPr="008660F2">
              <w:rPr>
                <w:rFonts w:ascii="Arial" w:eastAsia="Times New Roman" w:hAnsi="Arial" w:cs="Arial"/>
                <w:sz w:val="16"/>
                <w:szCs w:val="16"/>
                <w:lang w:val="es-CO" w:eastAsia="es-CO"/>
              </w:rPr>
              <w:t xml:space="preserve"> contable.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1.2.2.7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..........23.2. </w:t>
            </w:r>
            <w:proofErr w:type="gramStart"/>
            <w:r w:rsidRPr="008660F2">
              <w:rPr>
                <w:rFonts w:ascii="Arial" w:eastAsia="Times New Roman" w:hAnsi="Arial" w:cs="Arial"/>
                <w:sz w:val="16"/>
                <w:szCs w:val="16"/>
                <w:lang w:val="es-CO" w:eastAsia="es-CO"/>
              </w:rPr>
              <w:t>SE IDENTIFICAN LOS HECHOS ECONÓMICOS QUE DEBEN SER OBJETO DE ACTUALIZACIÓN POSTERIOR?</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tienen identificadas partidas que deben ser objeto de análisis y depuración por el Comité Técnico de Sostenibilidad del Sistema Contable, para lo cual cada </w:t>
            </w:r>
            <w:r w:rsidR="0000185D" w:rsidRPr="008660F2">
              <w:rPr>
                <w:rFonts w:ascii="Arial" w:eastAsia="Times New Roman" w:hAnsi="Arial" w:cs="Arial"/>
                <w:sz w:val="16"/>
                <w:szCs w:val="16"/>
                <w:lang w:val="es-CO" w:eastAsia="es-CO"/>
              </w:rPr>
              <w:t>líder</w:t>
            </w:r>
            <w:r w:rsidRPr="008660F2">
              <w:rPr>
                <w:rFonts w:ascii="Arial" w:eastAsia="Times New Roman" w:hAnsi="Arial" w:cs="Arial"/>
                <w:sz w:val="16"/>
                <w:szCs w:val="16"/>
                <w:lang w:val="es-CO" w:eastAsia="es-CO"/>
              </w:rPr>
              <w:t xml:space="preserve"> deberá presentar y soportar ante el mismo.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1.2.2.8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..........23.3. </w:t>
            </w:r>
            <w:proofErr w:type="gramStart"/>
            <w:r w:rsidRPr="008660F2">
              <w:rPr>
                <w:rFonts w:ascii="Arial" w:eastAsia="Times New Roman" w:hAnsi="Arial" w:cs="Arial"/>
                <w:sz w:val="16"/>
                <w:szCs w:val="16"/>
                <w:lang w:val="es-CO" w:eastAsia="es-CO"/>
              </w:rPr>
              <w:t>SE VERIFICA QUE LA MEDICIÓN POSTERIOR SE EFECTÚA CON BASE EN LOS CRITERIOS ESTABLECIDOS EN EL MARCO NORMATIVO APLICABLE A LA ENTIDAD?</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tienen identificadas partidas que deben ser objeto de análisis y depuración por el Comité Técnico de Sostenibilidad del Sistema Contable, para lo cual cada </w:t>
            </w:r>
            <w:r w:rsidR="0000185D" w:rsidRPr="008660F2">
              <w:rPr>
                <w:rFonts w:ascii="Arial" w:eastAsia="Times New Roman" w:hAnsi="Arial" w:cs="Arial"/>
                <w:sz w:val="16"/>
                <w:szCs w:val="16"/>
                <w:lang w:val="es-CO" w:eastAsia="es-CO"/>
              </w:rPr>
              <w:t>líder</w:t>
            </w:r>
            <w:r w:rsidRPr="008660F2">
              <w:rPr>
                <w:rFonts w:ascii="Arial" w:eastAsia="Times New Roman" w:hAnsi="Arial" w:cs="Arial"/>
                <w:sz w:val="16"/>
                <w:szCs w:val="16"/>
                <w:lang w:val="es-CO" w:eastAsia="es-CO"/>
              </w:rPr>
              <w:t xml:space="preserve"> deberá presentar y soportar ante el mismo.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1.2.2.9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..........23.4. </w:t>
            </w:r>
            <w:proofErr w:type="gramStart"/>
            <w:r w:rsidRPr="008660F2">
              <w:rPr>
                <w:rFonts w:ascii="Arial" w:eastAsia="Times New Roman" w:hAnsi="Arial" w:cs="Arial"/>
                <w:sz w:val="16"/>
                <w:szCs w:val="16"/>
                <w:lang w:val="es-CO" w:eastAsia="es-CO"/>
              </w:rPr>
              <w:t>LA ACTUALIZACIÓN DE LOS HECHOS ECONÓMICOS SE REALIZA DE MANERA OPORTUNA?</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Los hechos económicos se reconocen y se cuantifican mensualmente.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1.2.2.10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..........23.5. </w:t>
            </w:r>
            <w:proofErr w:type="gramStart"/>
            <w:r w:rsidRPr="008660F2">
              <w:rPr>
                <w:rFonts w:ascii="Arial" w:eastAsia="Times New Roman" w:hAnsi="Arial" w:cs="Arial"/>
                <w:sz w:val="16"/>
                <w:szCs w:val="16"/>
                <w:lang w:val="es-CO" w:eastAsia="es-CO"/>
              </w:rPr>
              <w:t>SE SOPORTAN LAS MEDICIONES FUNDAMENTADAS EN ESTIMACIONES O JUICIOS DE PROFESIONALES EXPERTOS AJENOS AL PROCESO CONTABLE?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PARCIALMENTE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actualiza de acuerdo a la información suministrada por el área de Jurídica al área de contabilidad.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1.2.3.1.1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..........24. </w:t>
            </w:r>
            <w:proofErr w:type="gramStart"/>
            <w:r w:rsidRPr="008660F2">
              <w:rPr>
                <w:rFonts w:ascii="Arial" w:eastAsia="Times New Roman" w:hAnsi="Arial" w:cs="Arial"/>
                <w:sz w:val="16"/>
                <w:szCs w:val="16"/>
                <w:lang w:val="es-CO" w:eastAsia="es-CO"/>
              </w:rPr>
              <w:t>SE ELABORAN Y PRESENTAN OPORTUNAMENTE LOS ESTADOS FINANCIEROS A LOS USUARIOS DE LA INFORMACIÓN FINANCIERA?</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La presentación y publicación contable se registra en la página web de la entidad.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1.2.3.1.2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..........24.1. </w:t>
            </w:r>
            <w:proofErr w:type="gramStart"/>
            <w:r w:rsidRPr="008660F2">
              <w:rPr>
                <w:rFonts w:ascii="Arial" w:eastAsia="Times New Roman" w:hAnsi="Arial" w:cs="Arial"/>
                <w:sz w:val="16"/>
                <w:szCs w:val="16"/>
                <w:lang w:val="es-CO" w:eastAsia="es-CO"/>
              </w:rPr>
              <w:t>SE CUENTA CON UNA POLÍTICA, DIRECTRIZ, PROCEDIMIENTO, GUÍA O LINEAMIENTO PARA LA DIVULGACIÓN DE LOS ESTADOS FINANCIEROS?</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En el Manual de </w:t>
            </w:r>
            <w:r w:rsidR="0000185D" w:rsidRPr="008660F2">
              <w:rPr>
                <w:rFonts w:ascii="Arial" w:eastAsia="Times New Roman" w:hAnsi="Arial" w:cs="Arial"/>
                <w:sz w:val="16"/>
                <w:szCs w:val="16"/>
                <w:lang w:val="es-CO" w:eastAsia="es-CO"/>
              </w:rPr>
              <w:t>Política</w:t>
            </w:r>
            <w:r w:rsidRPr="008660F2">
              <w:rPr>
                <w:rFonts w:ascii="Arial" w:eastAsia="Times New Roman" w:hAnsi="Arial" w:cs="Arial"/>
                <w:sz w:val="16"/>
                <w:szCs w:val="16"/>
                <w:lang w:val="es-CO" w:eastAsia="es-CO"/>
              </w:rPr>
              <w:t xml:space="preserve"> Contables.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1.2.3.1.3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..........24.2. </w:t>
            </w:r>
            <w:proofErr w:type="gramStart"/>
            <w:r w:rsidRPr="008660F2">
              <w:rPr>
                <w:rFonts w:ascii="Arial" w:eastAsia="Times New Roman" w:hAnsi="Arial" w:cs="Arial"/>
                <w:sz w:val="16"/>
                <w:szCs w:val="16"/>
                <w:lang w:val="es-CO" w:eastAsia="es-CO"/>
              </w:rPr>
              <w:t>SE CUMPLE LA POLÍTICA, DIRECTRIZ, PROCEDIMIENTO, GUÍA O LINEAMIENTO ESTABLECIDA PARA LA DIVULGACIÓN DE LOS ESTADOS FINANCIEROS?</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evidencia publicación en las plataformas de los entes de control y en la página web de la entidad.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1.2.3.1.4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..........24.3. </w:t>
            </w:r>
            <w:proofErr w:type="gramStart"/>
            <w:r w:rsidRPr="008660F2">
              <w:rPr>
                <w:rFonts w:ascii="Arial" w:eastAsia="Times New Roman" w:hAnsi="Arial" w:cs="Arial"/>
                <w:sz w:val="16"/>
                <w:szCs w:val="16"/>
                <w:lang w:val="es-CO" w:eastAsia="es-CO"/>
              </w:rPr>
              <w:t>SE TIENEN EN CUENTA LOS ESTADOS FINANCIEROS PARA LA TOMA DE DECISIONES EN LA GESTIÓN DE LA ENTIDAD?</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tiene en cuenta por la junta directiva, como por la alta </w:t>
            </w:r>
            <w:r w:rsidR="0000185D" w:rsidRPr="008660F2">
              <w:rPr>
                <w:rFonts w:ascii="Arial" w:eastAsia="Times New Roman" w:hAnsi="Arial" w:cs="Arial"/>
                <w:sz w:val="16"/>
                <w:szCs w:val="16"/>
                <w:lang w:val="es-CO" w:eastAsia="es-CO"/>
              </w:rPr>
              <w:t>dirección</w:t>
            </w:r>
            <w:r w:rsidRPr="008660F2">
              <w:rPr>
                <w:rFonts w:ascii="Arial" w:eastAsia="Times New Roman" w:hAnsi="Arial" w:cs="Arial"/>
                <w:sz w:val="16"/>
                <w:szCs w:val="16"/>
                <w:lang w:val="es-CO" w:eastAsia="es-CO"/>
              </w:rPr>
              <w:t xml:space="preserve"> de la entidad.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1.2.3.1.5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..........24.4. </w:t>
            </w:r>
            <w:proofErr w:type="gramStart"/>
            <w:r w:rsidRPr="008660F2">
              <w:rPr>
                <w:rFonts w:ascii="Arial" w:eastAsia="Times New Roman" w:hAnsi="Arial" w:cs="Arial"/>
                <w:sz w:val="16"/>
                <w:szCs w:val="16"/>
                <w:lang w:val="es-CO" w:eastAsia="es-CO"/>
              </w:rPr>
              <w:t>SE ELABORA EL JUEGO COMPLETO DE ESTADOS FINANCIEROS, CON CORTE AL 31 DE DICIEMBRE?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Totalmente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1.2.3.1.6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..........25. </w:t>
            </w:r>
            <w:proofErr w:type="gramStart"/>
            <w:r w:rsidRPr="008660F2">
              <w:rPr>
                <w:rFonts w:ascii="Arial" w:eastAsia="Times New Roman" w:hAnsi="Arial" w:cs="Arial"/>
                <w:sz w:val="16"/>
                <w:szCs w:val="16"/>
                <w:lang w:val="es-CO" w:eastAsia="es-CO"/>
              </w:rPr>
              <w:t>LAS CIFRAS CONTENIDAS EN LOS ESTADOS FINANCIEROS COINCIDEN CON LOS SALDOS DE LOS LIBROS DE CONTABILIDAD?</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verifican antes.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1.2.3.1.7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..........25.1 SE REALIZAN VERIFICACIONES DE LOS SALDOS DE LAS PARTIDAS DE LOS ESTADOS FINANCIEROS PREVIO A LA PRESENTACIÓN DE LOS ESTADOS FINANCIEROS?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Siempre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1.2.3.1.8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..........26. </w:t>
            </w:r>
            <w:proofErr w:type="gramStart"/>
            <w:r w:rsidRPr="008660F2">
              <w:rPr>
                <w:rFonts w:ascii="Arial" w:eastAsia="Times New Roman" w:hAnsi="Arial" w:cs="Arial"/>
                <w:sz w:val="16"/>
                <w:szCs w:val="16"/>
                <w:lang w:val="es-CO" w:eastAsia="es-CO"/>
              </w:rPr>
              <w:t xml:space="preserve">SE UTILIZA UN SISTEMA DE INDICADORES PARA ANALIZAR E </w:t>
            </w:r>
            <w:r w:rsidRPr="008660F2">
              <w:rPr>
                <w:rFonts w:ascii="Arial" w:eastAsia="Times New Roman" w:hAnsi="Arial" w:cs="Arial"/>
                <w:sz w:val="16"/>
                <w:szCs w:val="16"/>
                <w:lang w:val="es-CO" w:eastAsia="es-CO"/>
              </w:rPr>
              <w:lastRenderedPageBreak/>
              <w:t>INTERPRETAR LA REALIDAD FINANCIERA DE LA ENTIDAD?</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evidencia en los informes de </w:t>
            </w:r>
            <w:r w:rsidR="0000185D" w:rsidRPr="008660F2">
              <w:rPr>
                <w:rFonts w:ascii="Arial" w:eastAsia="Times New Roman" w:hAnsi="Arial" w:cs="Arial"/>
                <w:sz w:val="16"/>
                <w:szCs w:val="16"/>
                <w:lang w:val="es-CO" w:eastAsia="es-CO"/>
              </w:rPr>
              <w:t>gestión</w:t>
            </w:r>
            <w:r w:rsidRPr="008660F2">
              <w:rPr>
                <w:rFonts w:ascii="Arial" w:eastAsia="Times New Roman" w:hAnsi="Arial" w:cs="Arial"/>
                <w:sz w:val="16"/>
                <w:szCs w:val="16"/>
                <w:lang w:val="es-CO" w:eastAsia="es-CO"/>
              </w:rPr>
              <w:t xml:space="preserve">, los indicadores.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1.2.3.1.9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..........26.1. </w:t>
            </w:r>
            <w:proofErr w:type="gramStart"/>
            <w:r w:rsidRPr="008660F2">
              <w:rPr>
                <w:rFonts w:ascii="Arial" w:eastAsia="Times New Roman" w:hAnsi="Arial" w:cs="Arial"/>
                <w:sz w:val="16"/>
                <w:szCs w:val="16"/>
                <w:lang w:val="es-CO" w:eastAsia="es-CO"/>
              </w:rPr>
              <w:t>LOS INDICADORES SE AJUSTAN A LAS NECESIDADES DE LA ENTIDAD Y DEL PROCESO CONTABLE?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Los indicadores para la entidad son regidos de acuerdo a lo normado.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1.2.3.1.10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..........26.2. </w:t>
            </w:r>
            <w:proofErr w:type="gramStart"/>
            <w:r w:rsidRPr="008660F2">
              <w:rPr>
                <w:rFonts w:ascii="Arial" w:eastAsia="Times New Roman" w:hAnsi="Arial" w:cs="Arial"/>
                <w:sz w:val="16"/>
                <w:szCs w:val="16"/>
                <w:lang w:val="es-CO" w:eastAsia="es-CO"/>
              </w:rPr>
              <w:t>SE VERIFICA LA FIABILIDAD DE LA INFORMACIÓN UTILIZADA COMO INSUMO PARA LA ELABORACIÓN DEL INDICADOR?</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Durante la </w:t>
            </w:r>
            <w:r w:rsidR="0000185D" w:rsidRPr="008660F2">
              <w:rPr>
                <w:rFonts w:ascii="Arial" w:eastAsia="Times New Roman" w:hAnsi="Arial" w:cs="Arial"/>
                <w:sz w:val="16"/>
                <w:szCs w:val="16"/>
                <w:lang w:val="es-CO" w:eastAsia="es-CO"/>
              </w:rPr>
              <w:t>gestión</w:t>
            </w:r>
            <w:r w:rsidRPr="008660F2">
              <w:rPr>
                <w:rFonts w:ascii="Arial" w:eastAsia="Times New Roman" w:hAnsi="Arial" w:cs="Arial"/>
                <w:sz w:val="16"/>
                <w:szCs w:val="16"/>
                <w:lang w:val="es-CO" w:eastAsia="es-CO"/>
              </w:rPr>
              <w:t xml:space="preserve"> del proceso contable de la entidad.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1.2.3.1.11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..........27. </w:t>
            </w:r>
            <w:proofErr w:type="gramStart"/>
            <w:r w:rsidRPr="008660F2">
              <w:rPr>
                <w:rFonts w:ascii="Arial" w:eastAsia="Times New Roman" w:hAnsi="Arial" w:cs="Arial"/>
                <w:sz w:val="16"/>
                <w:szCs w:val="16"/>
                <w:lang w:val="es-CO" w:eastAsia="es-CO"/>
              </w:rPr>
              <w:t>LA INFORMACIÓN FINANCIERA PRESENTA LA SUFICIENTE ILUSTRACIÓN PARA SU ADECUADA COMPRENSIÓN POR PARTE DE LOS USUARIOS?</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00185D"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Totalmente y</w:t>
            </w:r>
            <w:r w:rsidR="008660F2" w:rsidRPr="008660F2">
              <w:rPr>
                <w:rFonts w:ascii="Arial" w:eastAsia="Times New Roman" w:hAnsi="Arial" w:cs="Arial"/>
                <w:sz w:val="16"/>
                <w:szCs w:val="16"/>
                <w:lang w:val="es-CO" w:eastAsia="es-CO"/>
              </w:rPr>
              <w:t xml:space="preserve"> se anexa para mayor claridad las Notas y revelaciones correspondientes y es presentada ante Junta Directiva y Rendición de Cuentas.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76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1.2.3.1.12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..........27.1. </w:t>
            </w:r>
            <w:proofErr w:type="gramStart"/>
            <w:r w:rsidRPr="008660F2">
              <w:rPr>
                <w:rFonts w:ascii="Arial" w:eastAsia="Times New Roman" w:hAnsi="Arial" w:cs="Arial"/>
                <w:sz w:val="16"/>
                <w:szCs w:val="16"/>
                <w:lang w:val="es-CO" w:eastAsia="es-CO"/>
              </w:rPr>
              <w:t>LAS NOTAS A LOS ESTADOS FINANCIEROS CUMPLEN CON LAS REVELACIONES REQUERIDAS EN LAS NORMAS PARA EL RECONOCIMIENTO, MEDICIÓN, REVELACIÓN Y PRESENTACIÓN DE LOS HECHOS ECONÓMICOS DEL MARCO NORMATIVO APLICABLE?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w:t>
            </w:r>
            <w:r w:rsidR="0000185D" w:rsidRPr="008660F2">
              <w:rPr>
                <w:rFonts w:ascii="Arial" w:eastAsia="Times New Roman" w:hAnsi="Arial" w:cs="Arial"/>
                <w:sz w:val="16"/>
                <w:szCs w:val="16"/>
                <w:lang w:val="es-CO" w:eastAsia="es-CO"/>
              </w:rPr>
              <w:t>efectúa</w:t>
            </w:r>
            <w:r w:rsidRPr="008660F2">
              <w:rPr>
                <w:rFonts w:ascii="Arial" w:eastAsia="Times New Roman" w:hAnsi="Arial" w:cs="Arial"/>
                <w:sz w:val="16"/>
                <w:szCs w:val="16"/>
                <w:lang w:val="es-CO" w:eastAsia="es-CO"/>
              </w:rPr>
              <w:t xml:space="preserve"> las notas de los estados financieros de acuerdo al Manual de </w:t>
            </w:r>
            <w:r w:rsidR="0000185D" w:rsidRPr="008660F2">
              <w:rPr>
                <w:rFonts w:ascii="Arial" w:eastAsia="Times New Roman" w:hAnsi="Arial" w:cs="Arial"/>
                <w:sz w:val="16"/>
                <w:szCs w:val="16"/>
                <w:lang w:val="es-CO" w:eastAsia="es-CO"/>
              </w:rPr>
              <w:t>Políticas</w:t>
            </w:r>
            <w:r w:rsidRPr="008660F2">
              <w:rPr>
                <w:rFonts w:ascii="Arial" w:eastAsia="Times New Roman" w:hAnsi="Arial" w:cs="Arial"/>
                <w:sz w:val="16"/>
                <w:szCs w:val="16"/>
                <w:lang w:val="es-CO" w:eastAsia="es-CO"/>
              </w:rPr>
              <w:t xml:space="preserve"> Conta</w:t>
            </w:r>
            <w:r w:rsidR="0000185D">
              <w:rPr>
                <w:rFonts w:ascii="Arial" w:eastAsia="Times New Roman" w:hAnsi="Arial" w:cs="Arial"/>
                <w:sz w:val="16"/>
                <w:szCs w:val="16"/>
                <w:lang w:val="es-CO" w:eastAsia="es-CO"/>
              </w:rPr>
              <w:t>b</w:t>
            </w:r>
            <w:r w:rsidRPr="008660F2">
              <w:rPr>
                <w:rFonts w:ascii="Arial" w:eastAsia="Times New Roman" w:hAnsi="Arial" w:cs="Arial"/>
                <w:sz w:val="16"/>
                <w:szCs w:val="16"/>
                <w:lang w:val="es-CO" w:eastAsia="es-CO"/>
              </w:rPr>
              <w:t>les y normatividad (</w:t>
            </w:r>
            <w:r w:rsidR="0000185D" w:rsidRPr="008660F2">
              <w:rPr>
                <w:rFonts w:ascii="Arial" w:eastAsia="Times New Roman" w:hAnsi="Arial" w:cs="Arial"/>
                <w:sz w:val="16"/>
                <w:szCs w:val="16"/>
                <w:lang w:val="es-CO" w:eastAsia="es-CO"/>
              </w:rPr>
              <w:t>Resolución</w:t>
            </w:r>
            <w:r w:rsidRPr="008660F2">
              <w:rPr>
                <w:rFonts w:ascii="Arial" w:eastAsia="Times New Roman" w:hAnsi="Arial" w:cs="Arial"/>
                <w:sz w:val="16"/>
                <w:szCs w:val="16"/>
                <w:lang w:val="es-CO" w:eastAsia="es-CO"/>
              </w:rPr>
              <w:t xml:space="preserve"> 193 de 2020). Se hace la aclaración que a la fecha de realizar la evaluación, el área de contabilidad aún se encuentra finalizando el informe (Notas de los estados financieros vigencia 2022, la cual se encuentra en revisión por parte de la administración)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1.2.3.1.13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..........27.2. </w:t>
            </w:r>
            <w:proofErr w:type="gramStart"/>
            <w:r w:rsidRPr="008660F2">
              <w:rPr>
                <w:rFonts w:ascii="Arial" w:eastAsia="Times New Roman" w:hAnsi="Arial" w:cs="Arial"/>
                <w:sz w:val="16"/>
                <w:szCs w:val="16"/>
                <w:lang w:val="es-CO" w:eastAsia="es-CO"/>
              </w:rPr>
              <w:t>EL CONTENIDO DE LAS NOTAS A LOS ESTADOS FINANCIEROS REVELA EN FORMA SUFICIENTE LA INFORMACIÓN DE TIPO CUALITATIVO Y CUANTITATIVO PARA QUE SEA ÚTIL AL USUARIO?</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00185D" w:rsidP="0000185D">
            <w:pPr>
              <w:spacing w:after="0" w:line="240" w:lineRule="auto"/>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Se analiza y describe detal</w:t>
            </w:r>
            <w:r w:rsidRPr="008660F2">
              <w:rPr>
                <w:rFonts w:ascii="Arial" w:eastAsia="Times New Roman" w:hAnsi="Arial" w:cs="Arial"/>
                <w:sz w:val="16"/>
                <w:szCs w:val="16"/>
                <w:lang w:val="es-CO" w:eastAsia="es-CO"/>
              </w:rPr>
              <w:t>l</w:t>
            </w:r>
            <w:r>
              <w:rPr>
                <w:rFonts w:ascii="Arial" w:eastAsia="Times New Roman" w:hAnsi="Arial" w:cs="Arial"/>
                <w:sz w:val="16"/>
                <w:szCs w:val="16"/>
                <w:lang w:val="es-CO" w:eastAsia="es-CO"/>
              </w:rPr>
              <w:t>ad</w:t>
            </w:r>
            <w:r w:rsidRPr="008660F2">
              <w:rPr>
                <w:rFonts w:ascii="Arial" w:eastAsia="Times New Roman" w:hAnsi="Arial" w:cs="Arial"/>
                <w:sz w:val="16"/>
                <w:szCs w:val="16"/>
                <w:lang w:val="es-CO" w:eastAsia="es-CO"/>
              </w:rPr>
              <w:t>amente</w:t>
            </w:r>
            <w:r w:rsidR="008660F2" w:rsidRPr="008660F2">
              <w:rPr>
                <w:rFonts w:ascii="Arial" w:eastAsia="Times New Roman" w:hAnsi="Arial" w:cs="Arial"/>
                <w:sz w:val="16"/>
                <w:szCs w:val="16"/>
                <w:lang w:val="es-CO" w:eastAsia="es-CO"/>
              </w:rPr>
              <w:t xml:space="preserve"> por cada cuenta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1.2.3.1.14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..........27.3. </w:t>
            </w:r>
            <w:proofErr w:type="gramStart"/>
            <w:r w:rsidRPr="008660F2">
              <w:rPr>
                <w:rFonts w:ascii="Arial" w:eastAsia="Times New Roman" w:hAnsi="Arial" w:cs="Arial"/>
                <w:sz w:val="16"/>
                <w:szCs w:val="16"/>
                <w:lang w:val="es-CO" w:eastAsia="es-CO"/>
              </w:rPr>
              <w:t>EN LAS NOTAS A LOS ESTADOS FINANCIEROS, SE HACE REFERENCIA A LAS VARIACIONES SIGNIFICATIVAS QUE SE PRESENTAN DE UN PERIODO A OTRO?</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analiza y describe </w:t>
            </w:r>
            <w:r w:rsidR="0000185D">
              <w:rPr>
                <w:rFonts w:ascii="Arial" w:eastAsia="Times New Roman" w:hAnsi="Arial" w:cs="Arial"/>
                <w:sz w:val="16"/>
                <w:szCs w:val="16"/>
                <w:lang w:val="es-CO" w:eastAsia="es-CO"/>
              </w:rPr>
              <w:t>detallada</w:t>
            </w:r>
            <w:r w:rsidR="0000185D" w:rsidRPr="008660F2">
              <w:rPr>
                <w:rFonts w:ascii="Arial" w:eastAsia="Times New Roman" w:hAnsi="Arial" w:cs="Arial"/>
                <w:sz w:val="16"/>
                <w:szCs w:val="16"/>
                <w:lang w:val="es-CO" w:eastAsia="es-CO"/>
              </w:rPr>
              <w:t>mente</w:t>
            </w:r>
            <w:r w:rsidRPr="008660F2">
              <w:rPr>
                <w:rFonts w:ascii="Arial" w:eastAsia="Times New Roman" w:hAnsi="Arial" w:cs="Arial"/>
                <w:sz w:val="16"/>
                <w:szCs w:val="16"/>
                <w:lang w:val="es-CO" w:eastAsia="es-CO"/>
              </w:rPr>
              <w:t xml:space="preserve"> por cada cuenta.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1.2.3.1.15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..........27.4. </w:t>
            </w:r>
            <w:proofErr w:type="gramStart"/>
            <w:r w:rsidRPr="008660F2">
              <w:rPr>
                <w:rFonts w:ascii="Arial" w:eastAsia="Times New Roman" w:hAnsi="Arial" w:cs="Arial"/>
                <w:sz w:val="16"/>
                <w:szCs w:val="16"/>
                <w:lang w:val="es-CO" w:eastAsia="es-CO"/>
              </w:rPr>
              <w:t xml:space="preserve">LAS NOTAS EXPLICAN LA APLICACIÓN DE </w:t>
            </w:r>
            <w:r w:rsidRPr="008660F2">
              <w:rPr>
                <w:rFonts w:ascii="Arial" w:eastAsia="Times New Roman" w:hAnsi="Arial" w:cs="Arial"/>
                <w:sz w:val="16"/>
                <w:szCs w:val="16"/>
                <w:lang w:val="es-CO" w:eastAsia="es-CO"/>
              </w:rPr>
              <w:lastRenderedPageBreak/>
              <w:t>METODOLOGÍAS O LA APLICACIÓN DE JUICIOS PROFESIONALES EN LA PREPARACIÓN DE LA INFORMACIÓN, CUANDO A ELLO HAY LUGAR?</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De acuerdo a la </w:t>
            </w:r>
            <w:r w:rsidR="0000185D" w:rsidRPr="008660F2">
              <w:rPr>
                <w:rFonts w:ascii="Arial" w:eastAsia="Times New Roman" w:hAnsi="Arial" w:cs="Arial"/>
                <w:sz w:val="16"/>
                <w:szCs w:val="16"/>
                <w:lang w:val="es-CO" w:eastAsia="es-CO"/>
              </w:rPr>
              <w:t>Resolución</w:t>
            </w:r>
            <w:r w:rsidRPr="008660F2">
              <w:rPr>
                <w:rFonts w:ascii="Arial" w:eastAsia="Times New Roman" w:hAnsi="Arial" w:cs="Arial"/>
                <w:sz w:val="16"/>
                <w:szCs w:val="16"/>
                <w:lang w:val="es-CO" w:eastAsia="es-CO"/>
              </w:rPr>
              <w:t xml:space="preserve"> de la </w:t>
            </w:r>
            <w:proofErr w:type="spellStart"/>
            <w:r w:rsidRPr="008660F2">
              <w:rPr>
                <w:rFonts w:ascii="Arial" w:eastAsia="Times New Roman" w:hAnsi="Arial" w:cs="Arial"/>
                <w:sz w:val="16"/>
                <w:szCs w:val="16"/>
                <w:lang w:val="es-CO" w:eastAsia="es-CO"/>
              </w:rPr>
              <w:t>Contaduria</w:t>
            </w:r>
            <w:proofErr w:type="spellEnd"/>
            <w:r w:rsidRPr="008660F2">
              <w:rPr>
                <w:rFonts w:ascii="Arial" w:eastAsia="Times New Roman" w:hAnsi="Arial" w:cs="Arial"/>
                <w:sz w:val="16"/>
                <w:szCs w:val="16"/>
                <w:lang w:val="es-CO" w:eastAsia="es-CO"/>
              </w:rPr>
              <w:t xml:space="preserve"> General </w:t>
            </w:r>
            <w:r w:rsidRPr="008660F2">
              <w:rPr>
                <w:rFonts w:ascii="Arial" w:eastAsia="Times New Roman" w:hAnsi="Arial" w:cs="Arial"/>
                <w:sz w:val="16"/>
                <w:szCs w:val="16"/>
                <w:lang w:val="es-CO" w:eastAsia="es-CO"/>
              </w:rPr>
              <w:lastRenderedPageBreak/>
              <w:t xml:space="preserve">de la Nación  193 del 3 de diciembre de 2020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1.2.3.1.16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..........27.5. </w:t>
            </w:r>
            <w:proofErr w:type="gramStart"/>
            <w:r w:rsidRPr="008660F2">
              <w:rPr>
                <w:rFonts w:ascii="Arial" w:eastAsia="Times New Roman" w:hAnsi="Arial" w:cs="Arial"/>
                <w:sz w:val="16"/>
                <w:szCs w:val="16"/>
                <w:lang w:val="es-CO" w:eastAsia="es-CO"/>
              </w:rPr>
              <w:t>SE CORROBORA QUE LA INFORMACIÓN PRESENTADA A LOS DISTINTOS USUARIOS DE LA INFORMACIÓN SEA CONSISTENTE?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La profesional del área de contabilidad valida las revelaciones y demás información enviada por cada área involucrada.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76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1.3.1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..........28. </w:t>
            </w:r>
            <w:proofErr w:type="gramStart"/>
            <w:r w:rsidRPr="008660F2">
              <w:rPr>
                <w:rFonts w:ascii="Arial" w:eastAsia="Times New Roman" w:hAnsi="Arial" w:cs="Arial"/>
                <w:sz w:val="16"/>
                <w:szCs w:val="16"/>
                <w:lang w:val="es-CO" w:eastAsia="es-CO"/>
              </w:rPr>
              <w:t>PARA LAS ENTIDADES OBLIGADAS A REALIZAR RENDICIÓN DE CUENTAS SE PRESENTAN LOS ESTADOS FROS EN LA MISMA?</w:t>
            </w:r>
            <w:proofErr w:type="gramEnd"/>
            <w:r w:rsidRPr="008660F2">
              <w:rPr>
                <w:rFonts w:ascii="Arial" w:eastAsia="Times New Roman" w:hAnsi="Arial" w:cs="Arial"/>
                <w:sz w:val="16"/>
                <w:szCs w:val="16"/>
                <w:lang w:val="es-CO" w:eastAsia="es-CO"/>
              </w:rPr>
              <w:t xml:space="preserve"> SI NO ESTÁ OBLIGADA A RENDICIÓN DE CUENTAS ¿SE PREPARA INFORMACIÓN FRA CON PROPÓSITOS ESPECÍFICOS QUE PROPENDAN POR LA TRANSPARENCIA?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Durante la audiencia pública de rendición de cuentas siempre se incluye la explicación de componente financiero. De igual forma se publica en la página web de la entidad.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1.3.2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..........28.1. </w:t>
            </w:r>
            <w:proofErr w:type="gramStart"/>
            <w:r w:rsidRPr="008660F2">
              <w:rPr>
                <w:rFonts w:ascii="Arial" w:eastAsia="Times New Roman" w:hAnsi="Arial" w:cs="Arial"/>
                <w:sz w:val="16"/>
                <w:szCs w:val="16"/>
                <w:lang w:val="es-CO" w:eastAsia="es-CO"/>
              </w:rPr>
              <w:t>SE VERIFICA LA CONSISTENCIA DE LAS CIFRAS PRESENTADAS EN LOS ESTADOS FINANCIEROS CON LAS PRESENTADAS EN LA RENDICIÓN DE CUENTAS O LA PRESENTADA PARA PROPÓSITOS ESPECÍFICOS?</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Totalmente y se dejan memorias.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1.3.3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..........28.2. </w:t>
            </w:r>
            <w:proofErr w:type="gramStart"/>
            <w:r w:rsidRPr="008660F2">
              <w:rPr>
                <w:rFonts w:ascii="Arial" w:eastAsia="Times New Roman" w:hAnsi="Arial" w:cs="Arial"/>
                <w:sz w:val="16"/>
                <w:szCs w:val="16"/>
                <w:lang w:val="es-CO" w:eastAsia="es-CO"/>
              </w:rPr>
              <w:t>SE PRESENTAN EXPLICACIONES QUE FACILITEN A LOS DIFERENTES USUARIOS LA COMPRENSIÓN DE LA INFORMACIÓN FINANCIERA PRESENTADA?</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otorga el espacio de preguntas a los asistentes presenciales y virtuales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1.4.1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..........29. </w:t>
            </w:r>
            <w:proofErr w:type="gramStart"/>
            <w:r w:rsidRPr="008660F2">
              <w:rPr>
                <w:rFonts w:ascii="Arial" w:eastAsia="Times New Roman" w:hAnsi="Arial" w:cs="Arial"/>
                <w:sz w:val="16"/>
                <w:szCs w:val="16"/>
                <w:lang w:val="es-CO" w:eastAsia="es-CO"/>
              </w:rPr>
              <w:t>EXISTEN MECANISMOS DE IDENTIFICACIÓN Y MONITOREO DE LOS RIESGOS DE ÍNDOLE CONTABLE?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La entidad ha realizado capacitación por parte del área de Planeación, Mercadeo y Sistemas de información para que los líderes de cada proceso actualicen sus riesgos y establezcan los controles de conformidad a la </w:t>
            </w:r>
            <w:r w:rsidR="0000185D" w:rsidRPr="008660F2">
              <w:rPr>
                <w:rFonts w:ascii="Arial" w:eastAsia="Times New Roman" w:hAnsi="Arial" w:cs="Arial"/>
                <w:sz w:val="16"/>
                <w:szCs w:val="16"/>
                <w:lang w:val="es-CO" w:eastAsia="es-CO"/>
              </w:rPr>
              <w:t>política</w:t>
            </w:r>
            <w:r w:rsidRPr="008660F2">
              <w:rPr>
                <w:rFonts w:ascii="Arial" w:eastAsia="Times New Roman" w:hAnsi="Arial" w:cs="Arial"/>
                <w:sz w:val="16"/>
                <w:szCs w:val="16"/>
                <w:lang w:val="es-CO" w:eastAsia="es-CO"/>
              </w:rPr>
              <w:t xml:space="preserve"> y manual adoptado por la entidad.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1.4.2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..........29.1. </w:t>
            </w:r>
            <w:proofErr w:type="gramStart"/>
            <w:r w:rsidRPr="008660F2">
              <w:rPr>
                <w:rFonts w:ascii="Arial" w:eastAsia="Times New Roman" w:hAnsi="Arial" w:cs="Arial"/>
                <w:sz w:val="16"/>
                <w:szCs w:val="16"/>
                <w:lang w:val="es-CO" w:eastAsia="es-CO"/>
              </w:rPr>
              <w:t>SE DEJA EVIDENCIA DE LA APLICACIÓN DE ESTOS MECANISMOS?</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00185D"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Evaluación</w:t>
            </w:r>
            <w:r w:rsidR="008660F2" w:rsidRPr="008660F2">
              <w:rPr>
                <w:rFonts w:ascii="Arial" w:eastAsia="Times New Roman" w:hAnsi="Arial" w:cs="Arial"/>
                <w:sz w:val="16"/>
                <w:szCs w:val="16"/>
                <w:lang w:val="es-CO" w:eastAsia="es-CO"/>
              </w:rPr>
              <w:t xml:space="preserve"> de controles del mapa de riesgos de gestión de la entidad, y se gestiona a través del software Almera.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1.4.3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..........30. </w:t>
            </w:r>
            <w:proofErr w:type="gramStart"/>
            <w:r w:rsidRPr="008660F2">
              <w:rPr>
                <w:rFonts w:ascii="Arial" w:eastAsia="Times New Roman" w:hAnsi="Arial" w:cs="Arial"/>
                <w:sz w:val="16"/>
                <w:szCs w:val="16"/>
                <w:lang w:val="es-CO" w:eastAsia="es-CO"/>
              </w:rPr>
              <w:t>SE HA ESTABLECIDO LA PROBABILIDAD DE OCURRENCIA Y EL IMPACTO QUE PUEDE TENER, EN LA ENTIDAD, LA MATERIALIZACIÓN DE LOS RIESGOS DE ÍNDOLE CONTABLE?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w:t>
            </w:r>
            <w:r w:rsidR="0000185D" w:rsidRPr="008660F2">
              <w:rPr>
                <w:rFonts w:ascii="Arial" w:eastAsia="Times New Roman" w:hAnsi="Arial" w:cs="Arial"/>
                <w:sz w:val="16"/>
                <w:szCs w:val="16"/>
                <w:lang w:val="es-CO" w:eastAsia="es-CO"/>
              </w:rPr>
              <w:t>realizó</w:t>
            </w:r>
            <w:r w:rsidRPr="008660F2">
              <w:rPr>
                <w:rFonts w:ascii="Arial" w:eastAsia="Times New Roman" w:hAnsi="Arial" w:cs="Arial"/>
                <w:sz w:val="16"/>
                <w:szCs w:val="16"/>
                <w:lang w:val="es-CO" w:eastAsia="es-CO"/>
              </w:rPr>
              <w:t xml:space="preserve"> todo el tratamiento de riesgo de acuerdo a la </w:t>
            </w:r>
            <w:r w:rsidR="0000185D" w:rsidRPr="008660F2">
              <w:rPr>
                <w:rFonts w:ascii="Arial" w:eastAsia="Times New Roman" w:hAnsi="Arial" w:cs="Arial"/>
                <w:sz w:val="16"/>
                <w:szCs w:val="16"/>
                <w:lang w:val="es-CO" w:eastAsia="es-CO"/>
              </w:rPr>
              <w:t>guía</w:t>
            </w:r>
            <w:r w:rsidRPr="008660F2">
              <w:rPr>
                <w:rFonts w:ascii="Arial" w:eastAsia="Times New Roman" w:hAnsi="Arial" w:cs="Arial"/>
                <w:sz w:val="16"/>
                <w:szCs w:val="16"/>
                <w:lang w:val="es-CO" w:eastAsia="es-CO"/>
              </w:rPr>
              <w:t xml:space="preserve"> de la </w:t>
            </w:r>
            <w:r w:rsidR="0000185D" w:rsidRPr="008660F2">
              <w:rPr>
                <w:rFonts w:ascii="Arial" w:eastAsia="Times New Roman" w:hAnsi="Arial" w:cs="Arial"/>
                <w:sz w:val="16"/>
                <w:szCs w:val="16"/>
                <w:lang w:val="es-CO" w:eastAsia="es-CO"/>
              </w:rPr>
              <w:t>función</w:t>
            </w:r>
            <w:r w:rsidRPr="008660F2">
              <w:rPr>
                <w:rFonts w:ascii="Arial" w:eastAsia="Times New Roman" w:hAnsi="Arial" w:cs="Arial"/>
                <w:sz w:val="16"/>
                <w:szCs w:val="16"/>
                <w:lang w:val="es-CO" w:eastAsia="es-CO"/>
              </w:rPr>
              <w:t xml:space="preserve"> publica. El área contable identifico 1 riesgo de corrupción en el mapa de riesgos de la entidad para la vigencia 2022. Se estableció el Formato Único De </w:t>
            </w:r>
            <w:r w:rsidR="0000185D" w:rsidRPr="008660F2">
              <w:rPr>
                <w:rFonts w:ascii="Arial" w:eastAsia="Times New Roman" w:hAnsi="Arial" w:cs="Arial"/>
                <w:sz w:val="16"/>
                <w:szCs w:val="16"/>
                <w:lang w:val="es-CO" w:eastAsia="es-CO"/>
              </w:rPr>
              <w:t>Devolución</w:t>
            </w:r>
            <w:r w:rsidRPr="008660F2">
              <w:rPr>
                <w:rFonts w:ascii="Arial" w:eastAsia="Times New Roman" w:hAnsi="Arial" w:cs="Arial"/>
                <w:sz w:val="16"/>
                <w:szCs w:val="16"/>
                <w:lang w:val="es-CO" w:eastAsia="es-CO"/>
              </w:rPr>
              <w:t xml:space="preserve"> de cuentas A-CO-FO-10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1.4.4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..........30.1. </w:t>
            </w:r>
            <w:proofErr w:type="gramStart"/>
            <w:r w:rsidRPr="008660F2">
              <w:rPr>
                <w:rFonts w:ascii="Arial" w:eastAsia="Times New Roman" w:hAnsi="Arial" w:cs="Arial"/>
                <w:sz w:val="16"/>
                <w:szCs w:val="16"/>
                <w:lang w:val="es-CO" w:eastAsia="es-CO"/>
              </w:rPr>
              <w:t>SE ANALIZAN Y SE DA UN TRATAMIENTO ADECUADO A LOS RIESGOS DE ÍNDOLE CONTABLE EN FORMA PERMANENTE?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La entidad cuenta con 2 mapas de riesgos (corrupción y de </w:t>
            </w:r>
            <w:r w:rsidR="0000185D" w:rsidRPr="008660F2">
              <w:rPr>
                <w:rFonts w:ascii="Arial" w:eastAsia="Times New Roman" w:hAnsi="Arial" w:cs="Arial"/>
                <w:sz w:val="16"/>
                <w:szCs w:val="16"/>
                <w:lang w:val="es-CO" w:eastAsia="es-CO"/>
              </w:rPr>
              <w:t>gestión</w:t>
            </w:r>
            <w:r w:rsidRPr="008660F2">
              <w:rPr>
                <w:rFonts w:ascii="Arial" w:eastAsia="Times New Roman" w:hAnsi="Arial" w:cs="Arial"/>
                <w:sz w:val="16"/>
                <w:szCs w:val="16"/>
                <w:lang w:val="es-CO" w:eastAsia="es-CO"/>
              </w:rPr>
              <w:t xml:space="preserve">), para lo cual el área contable identifico 1 riesgo de corrupción; Sin embargo, otras áreas relacionadas con el proceso contable identificaron riesgos de gestión y de corrupción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1.4.5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..........30.2. </w:t>
            </w:r>
            <w:proofErr w:type="gramStart"/>
            <w:r w:rsidRPr="008660F2">
              <w:rPr>
                <w:rFonts w:ascii="Arial" w:eastAsia="Times New Roman" w:hAnsi="Arial" w:cs="Arial"/>
                <w:sz w:val="16"/>
                <w:szCs w:val="16"/>
                <w:lang w:val="es-CO" w:eastAsia="es-CO"/>
              </w:rPr>
              <w:t>LOS RIESGOS IDENTIFICADOS SE REVISAN Y ACTUALIZAN PERIÓDICAMENTE?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De acuerdo a lo indicado en la guía gestión del riesgo de la función pública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1.4.6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..........30.3. </w:t>
            </w:r>
            <w:proofErr w:type="gramStart"/>
            <w:r w:rsidRPr="008660F2">
              <w:rPr>
                <w:rFonts w:ascii="Arial" w:eastAsia="Times New Roman" w:hAnsi="Arial" w:cs="Arial"/>
                <w:sz w:val="16"/>
                <w:szCs w:val="16"/>
                <w:lang w:val="es-CO" w:eastAsia="es-CO"/>
              </w:rPr>
              <w:t>SE HAN ESTABLECIDO CONTROLES QUE PERMITAN MITIGAR O NEUTRALIZAR LA OCURRENCIA DE CADA RIESGO IDENTIFICADO?</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en el mapa de riesgos de corrupción.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1.4.7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..........30.4. </w:t>
            </w:r>
            <w:proofErr w:type="gramStart"/>
            <w:r w:rsidRPr="008660F2">
              <w:rPr>
                <w:rFonts w:ascii="Arial" w:eastAsia="Times New Roman" w:hAnsi="Arial" w:cs="Arial"/>
                <w:sz w:val="16"/>
                <w:szCs w:val="16"/>
                <w:lang w:val="es-CO" w:eastAsia="es-CO"/>
              </w:rPr>
              <w:t>SE REALIZAN AUTOEVALUACIONES PERIÓDICAS PARA DETERMINAR LA EFICACIA DE LOS CONTROLES IMPLEMENTADOS EN CADA UNA DE LAS ACTIVIDADES DEL PROCESO CONTABLE?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El área de Planeación realiza seguimiento y la oficina de Control Interno de Gestión </w:t>
            </w:r>
            <w:r w:rsidR="0000185D" w:rsidRPr="008660F2">
              <w:rPr>
                <w:rFonts w:ascii="Arial" w:eastAsia="Times New Roman" w:hAnsi="Arial" w:cs="Arial"/>
                <w:sz w:val="16"/>
                <w:szCs w:val="16"/>
                <w:lang w:val="es-CO" w:eastAsia="es-CO"/>
              </w:rPr>
              <w:t>evalúa</w:t>
            </w:r>
            <w:r w:rsidRPr="008660F2">
              <w:rPr>
                <w:rFonts w:ascii="Arial" w:eastAsia="Times New Roman" w:hAnsi="Arial" w:cs="Arial"/>
                <w:sz w:val="16"/>
                <w:szCs w:val="16"/>
                <w:lang w:val="es-CO" w:eastAsia="es-CO"/>
              </w:rPr>
              <w:t xml:space="preserve"> cuatrimestral los riesgos de corrupción.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1.4.8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..........31. </w:t>
            </w:r>
            <w:proofErr w:type="gramStart"/>
            <w:r w:rsidRPr="008660F2">
              <w:rPr>
                <w:rFonts w:ascii="Arial" w:eastAsia="Times New Roman" w:hAnsi="Arial" w:cs="Arial"/>
                <w:sz w:val="16"/>
                <w:szCs w:val="16"/>
                <w:lang w:val="es-CO" w:eastAsia="es-CO"/>
              </w:rPr>
              <w:t>LOS FUNCIONARIOS INVOLUCRADOS EN EL PROCESO CONTABLE POSEEN LAS HABILIDADES Y COMPETENCIAS NECESARIAS PARA SU EJECUCIÓN?</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Cuentan con el acompañamiento de un profesional Contable.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0,72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1.4.9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..........31.1. </w:t>
            </w:r>
            <w:proofErr w:type="gramStart"/>
            <w:r w:rsidRPr="008660F2">
              <w:rPr>
                <w:rFonts w:ascii="Arial" w:eastAsia="Times New Roman" w:hAnsi="Arial" w:cs="Arial"/>
                <w:sz w:val="16"/>
                <w:szCs w:val="16"/>
                <w:lang w:val="es-CO" w:eastAsia="es-CO"/>
              </w:rPr>
              <w:t>LAS PERSONAS INVOLUCRADAS EN EL PROCESO CONTABLE ESTÁN CAPACITADAS PARA IDENTIFICAR LOS HECHOS ECONÓMICOS PROPIOS DE LA ENTIDAD QUE TIENEN IMPACTO CONTABLE?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PARCIALMENTE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Falta capacitación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1.4.10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..........32. </w:t>
            </w:r>
            <w:proofErr w:type="gramStart"/>
            <w:r w:rsidRPr="008660F2">
              <w:rPr>
                <w:rFonts w:ascii="Arial" w:eastAsia="Times New Roman" w:hAnsi="Arial" w:cs="Arial"/>
                <w:sz w:val="16"/>
                <w:szCs w:val="16"/>
                <w:lang w:val="es-CO" w:eastAsia="es-CO"/>
              </w:rPr>
              <w:t>DENTRO DEL PLAN INSTITUCIONAL DE CAPACITACIÓN SE CONSIDERA EL DESARROLLO DE COMPETENCIAS Y ACTUALIZACIÓN PERMANENTE DEL PERSONAL INVOLUCRADO EN EL PROCESO CONTABLE?</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Se capacitó a personal que hace parte del proceso contable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1,00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1.4.11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..........32.1. </w:t>
            </w:r>
            <w:proofErr w:type="gramStart"/>
            <w:r w:rsidRPr="008660F2">
              <w:rPr>
                <w:rFonts w:ascii="Arial" w:eastAsia="Times New Roman" w:hAnsi="Arial" w:cs="Arial"/>
                <w:sz w:val="16"/>
                <w:szCs w:val="16"/>
                <w:lang w:val="es-CO" w:eastAsia="es-CO"/>
              </w:rPr>
              <w:t>SE VERIFICA LA EJECUCIÓN DEL PLAN DE CAPACITACIÓN?</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N.A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51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1.4.12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..........32.2. </w:t>
            </w:r>
            <w:proofErr w:type="gramStart"/>
            <w:r w:rsidRPr="008660F2">
              <w:rPr>
                <w:rFonts w:ascii="Arial" w:eastAsia="Times New Roman" w:hAnsi="Arial" w:cs="Arial"/>
                <w:sz w:val="16"/>
                <w:szCs w:val="16"/>
                <w:lang w:val="es-CO" w:eastAsia="es-CO"/>
              </w:rPr>
              <w:t>SE VERIFICA QUE LOS PROGRAMAS DE CAPACITACIÓN DESARROLLADOS APUNTAN AL MEJORAMIENTO DE COMPETENCIAS Y HABILIDADES?</w:t>
            </w:r>
            <w:proofErr w:type="gramEnd"/>
            <w:r w:rsidRPr="008660F2">
              <w:rPr>
                <w:rFonts w:ascii="Arial" w:eastAsia="Times New Roman" w:hAnsi="Arial" w:cs="Arial"/>
                <w:sz w:val="16"/>
                <w:szCs w:val="16"/>
                <w:lang w:val="es-CO" w:eastAsia="es-CO"/>
              </w:rPr>
              <w:t xml:space="preserv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La líder del área de Contabilidad asistió a Congreso en temas relacionados con el proceso contable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040"/>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2.1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FORTALEZAS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La entidad cuenta con personal idóneo en las áreas pertenecientes al proceso contable.  * La entidad cuenta con 2 software: 1. Di</w:t>
            </w:r>
            <w:r w:rsidR="0000185D">
              <w:rPr>
                <w:rFonts w:ascii="Arial" w:eastAsia="Times New Roman" w:hAnsi="Arial" w:cs="Arial"/>
                <w:sz w:val="16"/>
                <w:szCs w:val="16"/>
                <w:lang w:val="es-CO" w:eastAsia="es-CO"/>
              </w:rPr>
              <w:t>námica Ge</w:t>
            </w:r>
            <w:r w:rsidRPr="008660F2">
              <w:rPr>
                <w:rFonts w:ascii="Arial" w:eastAsia="Times New Roman" w:hAnsi="Arial" w:cs="Arial"/>
                <w:sz w:val="16"/>
                <w:szCs w:val="16"/>
                <w:lang w:val="es-CO" w:eastAsia="es-CO"/>
              </w:rPr>
              <w:t>re</w:t>
            </w:r>
            <w:r w:rsidR="0000185D">
              <w:rPr>
                <w:rFonts w:ascii="Arial" w:eastAsia="Times New Roman" w:hAnsi="Arial" w:cs="Arial"/>
                <w:sz w:val="16"/>
                <w:szCs w:val="16"/>
                <w:lang w:val="es-CO" w:eastAsia="es-CO"/>
              </w:rPr>
              <w:t>n</w:t>
            </w:r>
            <w:r w:rsidRPr="008660F2">
              <w:rPr>
                <w:rFonts w:ascii="Arial" w:eastAsia="Times New Roman" w:hAnsi="Arial" w:cs="Arial"/>
                <w:sz w:val="16"/>
                <w:szCs w:val="16"/>
                <w:lang w:val="es-CO" w:eastAsia="es-CO"/>
              </w:rPr>
              <w:t xml:space="preserve">cial, el cual ayuda y garantiza la trazabilidad y control del proceso contable y 2. Almera, donde se gestiona la trazabilidad de los mapas de riesgos de la entidad.  * La entidad cuenta con un Manual de </w:t>
            </w:r>
            <w:r w:rsidR="0000185D" w:rsidRPr="008660F2">
              <w:rPr>
                <w:rFonts w:ascii="Arial" w:eastAsia="Times New Roman" w:hAnsi="Arial" w:cs="Arial"/>
                <w:sz w:val="16"/>
                <w:szCs w:val="16"/>
                <w:lang w:val="es-CO" w:eastAsia="es-CO"/>
              </w:rPr>
              <w:t>Políticas</w:t>
            </w:r>
            <w:r w:rsidRPr="008660F2">
              <w:rPr>
                <w:rFonts w:ascii="Arial" w:eastAsia="Times New Roman" w:hAnsi="Arial" w:cs="Arial"/>
                <w:sz w:val="16"/>
                <w:szCs w:val="16"/>
                <w:lang w:val="es-CO" w:eastAsia="es-CO"/>
              </w:rPr>
              <w:t xml:space="preserve"> </w:t>
            </w:r>
            <w:r w:rsidR="0000185D" w:rsidRPr="008660F2">
              <w:rPr>
                <w:rFonts w:ascii="Arial" w:eastAsia="Times New Roman" w:hAnsi="Arial" w:cs="Arial"/>
                <w:sz w:val="16"/>
                <w:szCs w:val="16"/>
                <w:lang w:val="es-CO" w:eastAsia="es-CO"/>
              </w:rPr>
              <w:t>Contables, asimismo</w:t>
            </w:r>
            <w:r w:rsidRPr="008660F2">
              <w:rPr>
                <w:rFonts w:ascii="Arial" w:eastAsia="Times New Roman" w:hAnsi="Arial" w:cs="Arial"/>
                <w:sz w:val="16"/>
                <w:szCs w:val="16"/>
                <w:lang w:val="es-CO" w:eastAsia="es-CO"/>
              </w:rPr>
              <w:t xml:space="preserve"> </w:t>
            </w:r>
            <w:r w:rsidR="0000185D" w:rsidRPr="008660F2">
              <w:rPr>
                <w:rFonts w:ascii="Arial" w:eastAsia="Times New Roman" w:hAnsi="Arial" w:cs="Arial"/>
                <w:sz w:val="16"/>
                <w:szCs w:val="16"/>
                <w:lang w:val="es-CO" w:eastAsia="es-CO"/>
              </w:rPr>
              <w:t>el área involucrada en el proceso contable cuenta</w:t>
            </w:r>
            <w:r w:rsidRPr="008660F2">
              <w:rPr>
                <w:rFonts w:ascii="Arial" w:eastAsia="Times New Roman" w:hAnsi="Arial" w:cs="Arial"/>
                <w:sz w:val="16"/>
                <w:szCs w:val="16"/>
                <w:lang w:val="es-CO" w:eastAsia="es-CO"/>
              </w:rPr>
              <w:t xml:space="preserve"> con procedimientos definidos.  * Los libros de contabilidad se diligencian y se llevan de acuerdo a los lineamientos del </w:t>
            </w:r>
            <w:r w:rsidR="0000185D" w:rsidRPr="008660F2">
              <w:rPr>
                <w:rFonts w:ascii="Arial" w:eastAsia="Times New Roman" w:hAnsi="Arial" w:cs="Arial"/>
                <w:sz w:val="16"/>
                <w:szCs w:val="16"/>
                <w:lang w:val="es-CO" w:eastAsia="es-CO"/>
              </w:rPr>
              <w:t>régimen</w:t>
            </w:r>
            <w:r w:rsidRPr="008660F2">
              <w:rPr>
                <w:rFonts w:ascii="Arial" w:eastAsia="Times New Roman" w:hAnsi="Arial" w:cs="Arial"/>
                <w:sz w:val="16"/>
                <w:szCs w:val="16"/>
                <w:lang w:val="es-CO" w:eastAsia="es-CO"/>
              </w:rPr>
              <w:t xml:space="preserve"> de la Contabilidad Pública.  * La información contenida en los estados financieros es reportada oportunamente ante la </w:t>
            </w:r>
            <w:r w:rsidR="0000185D" w:rsidRPr="008660F2">
              <w:rPr>
                <w:rFonts w:ascii="Arial" w:eastAsia="Times New Roman" w:hAnsi="Arial" w:cs="Arial"/>
                <w:sz w:val="16"/>
                <w:szCs w:val="16"/>
                <w:lang w:val="es-CO" w:eastAsia="es-CO"/>
              </w:rPr>
              <w:lastRenderedPageBreak/>
              <w:t>Contaduría</w:t>
            </w:r>
            <w:r w:rsidRPr="008660F2">
              <w:rPr>
                <w:rFonts w:ascii="Arial" w:eastAsia="Times New Roman" w:hAnsi="Arial" w:cs="Arial"/>
                <w:sz w:val="16"/>
                <w:szCs w:val="16"/>
                <w:lang w:val="es-CO" w:eastAsia="es-CO"/>
              </w:rPr>
              <w:t xml:space="preserve"> General de la </w:t>
            </w:r>
            <w:r w:rsidR="0000185D" w:rsidRPr="008660F2">
              <w:rPr>
                <w:rFonts w:ascii="Arial" w:eastAsia="Times New Roman" w:hAnsi="Arial" w:cs="Arial"/>
                <w:sz w:val="16"/>
                <w:szCs w:val="16"/>
                <w:lang w:val="es-CO" w:eastAsia="es-CO"/>
              </w:rPr>
              <w:t>Nación</w:t>
            </w:r>
            <w:r w:rsidRPr="008660F2">
              <w:rPr>
                <w:rFonts w:ascii="Arial" w:eastAsia="Times New Roman" w:hAnsi="Arial" w:cs="Arial"/>
                <w:sz w:val="16"/>
                <w:szCs w:val="16"/>
                <w:lang w:val="es-CO" w:eastAsia="es-CO"/>
              </w:rPr>
              <w:t xml:space="preserve">. * Los E.F de la entidad se elaboran de forma clara, para que sea de fácil comprensión del usuario.  * Se identificaron los riesgos y se le hace seguimiento al cumplimiento de indicadores y efectividad de las actividades de control, y se cuenta con un Comité Técnico de Sostenibilidad del Sistema Contable activo.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76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2.2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DEBILIDADES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Se dificulta la razonabilidad de algunas cuentas, debido a que existe personal Contratista que no radica de manera mensual las cuentas de cobro.  * El no cumplimiento de las conciliaciones entre áreas en las fechas programadas.   * De igual manera se evidenció alteración en el orden cronológico en el registro de los hechos económicos.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25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2.3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AVANCES Y MEJORAS DEL PROCESO DE CONTROL INTERNO CONTABLE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La entidad cuenta con el Manual de Políticas Contables conforme al nuevo marco normativo contable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r w:rsidR="008660F2" w:rsidRPr="008660F2" w:rsidTr="0000185D">
        <w:trPr>
          <w:trHeight w:val="1275"/>
        </w:trPr>
        <w:tc>
          <w:tcPr>
            <w:tcW w:w="501" w:type="pct"/>
            <w:tcBorders>
              <w:top w:val="nil"/>
              <w:left w:val="single" w:sz="4" w:space="0" w:color="000000"/>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2.4 </w:t>
            </w:r>
          </w:p>
        </w:tc>
        <w:tc>
          <w:tcPr>
            <w:tcW w:w="1170"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RECOMENDACIONES </w:t>
            </w:r>
          </w:p>
        </w:tc>
        <w:tc>
          <w:tcPr>
            <w:tcW w:w="814"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SI </w:t>
            </w:r>
          </w:p>
        </w:tc>
        <w:tc>
          <w:tcPr>
            <w:tcW w:w="1015"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00185D">
            <w:pPr>
              <w:spacing w:after="0" w:line="240" w:lineRule="auto"/>
              <w:jc w:val="both"/>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Incluir en el </w:t>
            </w:r>
            <w:r w:rsidR="0000185D" w:rsidRPr="008660F2">
              <w:rPr>
                <w:rFonts w:ascii="Arial" w:eastAsia="Times New Roman" w:hAnsi="Arial" w:cs="Arial"/>
                <w:sz w:val="16"/>
                <w:szCs w:val="16"/>
                <w:lang w:val="es-CO" w:eastAsia="es-CO"/>
              </w:rPr>
              <w:t>PIC mayor</w:t>
            </w:r>
            <w:r w:rsidRPr="008660F2">
              <w:rPr>
                <w:rFonts w:ascii="Arial" w:eastAsia="Times New Roman" w:hAnsi="Arial" w:cs="Arial"/>
                <w:sz w:val="16"/>
                <w:szCs w:val="16"/>
                <w:lang w:val="es-CO" w:eastAsia="es-CO"/>
              </w:rPr>
              <w:t xml:space="preserve"> número de </w:t>
            </w:r>
            <w:r w:rsidR="0000185D" w:rsidRPr="008660F2">
              <w:rPr>
                <w:rFonts w:ascii="Arial" w:eastAsia="Times New Roman" w:hAnsi="Arial" w:cs="Arial"/>
                <w:sz w:val="16"/>
                <w:szCs w:val="16"/>
                <w:lang w:val="es-CO" w:eastAsia="es-CO"/>
              </w:rPr>
              <w:t>capacitaciones</w:t>
            </w:r>
            <w:r w:rsidRPr="008660F2">
              <w:rPr>
                <w:rFonts w:ascii="Arial" w:eastAsia="Times New Roman" w:hAnsi="Arial" w:cs="Arial"/>
                <w:sz w:val="16"/>
                <w:szCs w:val="16"/>
                <w:lang w:val="es-CO" w:eastAsia="es-CO"/>
              </w:rPr>
              <w:t xml:space="preserve"> que fortalezcan el proceso contable de la entidad.  * Actualizar procedimientos del proceso contable, cada vez que se identifiquen actualizaciones normativas y/o cambios en la forma de realizar los procesos dentro de la entidad. * Fortalecer la gestión administrativa en los puntos que arrojaron en la evaluación de Control Interno Contable </w:t>
            </w:r>
            <w:r w:rsidR="0000185D" w:rsidRPr="008660F2">
              <w:rPr>
                <w:rFonts w:ascii="Arial" w:eastAsia="Times New Roman" w:hAnsi="Arial" w:cs="Arial"/>
                <w:sz w:val="16"/>
                <w:szCs w:val="16"/>
                <w:lang w:val="es-CO" w:eastAsia="es-CO"/>
              </w:rPr>
              <w:t>un PARCIALMENTE en</w:t>
            </w:r>
            <w:r w:rsidRPr="008660F2">
              <w:rPr>
                <w:rFonts w:ascii="Arial" w:eastAsia="Times New Roman" w:hAnsi="Arial" w:cs="Arial"/>
                <w:sz w:val="16"/>
                <w:szCs w:val="16"/>
                <w:lang w:val="es-CO" w:eastAsia="es-CO"/>
              </w:rPr>
              <w:t xml:space="preserve"> cumplimiento.   * Seguir con las conciliaciones con las diferentes áreas, asegurando el </w:t>
            </w:r>
            <w:r w:rsidRPr="008660F2">
              <w:rPr>
                <w:rFonts w:ascii="Arial" w:eastAsia="Times New Roman" w:hAnsi="Arial" w:cs="Arial"/>
                <w:sz w:val="16"/>
                <w:szCs w:val="16"/>
                <w:lang w:val="es-CO" w:eastAsia="es-CO"/>
              </w:rPr>
              <w:lastRenderedPageBreak/>
              <w:t xml:space="preserve">cumplimiento de las fechas establecidas. * Generar </w:t>
            </w:r>
            <w:r w:rsidR="0000185D" w:rsidRPr="008660F2">
              <w:rPr>
                <w:rFonts w:ascii="Arial" w:eastAsia="Times New Roman" w:hAnsi="Arial" w:cs="Arial"/>
                <w:sz w:val="16"/>
                <w:szCs w:val="16"/>
                <w:lang w:val="es-CO" w:eastAsia="es-CO"/>
              </w:rPr>
              <w:t>estrategias</w:t>
            </w:r>
            <w:r w:rsidRPr="008660F2">
              <w:rPr>
                <w:rFonts w:ascii="Arial" w:eastAsia="Times New Roman" w:hAnsi="Arial" w:cs="Arial"/>
                <w:sz w:val="16"/>
                <w:szCs w:val="16"/>
                <w:lang w:val="es-CO" w:eastAsia="es-CO"/>
              </w:rPr>
              <w:t xml:space="preserve"> o un Plan de Mejora para dar cumplimiento total a los compromisos adoptados dentro del Comité Técnico de Sostenibilidad del Sistema Contable. </w:t>
            </w:r>
          </w:p>
        </w:tc>
        <w:tc>
          <w:tcPr>
            <w:tcW w:w="742"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lastRenderedPageBreak/>
              <w:t xml:space="preserve">  </w:t>
            </w:r>
          </w:p>
        </w:tc>
        <w:tc>
          <w:tcPr>
            <w:tcW w:w="757" w:type="pct"/>
            <w:tcBorders>
              <w:top w:val="nil"/>
              <w:left w:val="nil"/>
              <w:bottom w:val="single" w:sz="4" w:space="0" w:color="000000"/>
              <w:right w:val="single" w:sz="4" w:space="0" w:color="000000"/>
            </w:tcBorders>
            <w:shd w:val="clear" w:color="auto" w:fill="auto"/>
            <w:vAlign w:val="center"/>
            <w:hideMark/>
          </w:tcPr>
          <w:p w:rsidR="008660F2" w:rsidRPr="008660F2" w:rsidRDefault="008660F2" w:rsidP="008660F2">
            <w:pPr>
              <w:spacing w:after="0" w:line="240" w:lineRule="auto"/>
              <w:jc w:val="right"/>
              <w:rPr>
                <w:rFonts w:ascii="Arial" w:eastAsia="Times New Roman" w:hAnsi="Arial" w:cs="Arial"/>
                <w:sz w:val="16"/>
                <w:szCs w:val="16"/>
                <w:lang w:val="es-CO" w:eastAsia="es-CO"/>
              </w:rPr>
            </w:pPr>
            <w:r w:rsidRPr="008660F2">
              <w:rPr>
                <w:rFonts w:ascii="Arial" w:eastAsia="Times New Roman" w:hAnsi="Arial" w:cs="Arial"/>
                <w:sz w:val="16"/>
                <w:szCs w:val="16"/>
                <w:lang w:val="es-CO" w:eastAsia="es-CO"/>
              </w:rPr>
              <w:t xml:space="preserve">  </w:t>
            </w:r>
          </w:p>
        </w:tc>
      </w:tr>
    </w:tbl>
    <w:p w:rsidR="00CC54FD" w:rsidRPr="001F4947" w:rsidRDefault="00CC54FD" w:rsidP="008F37F0">
      <w:pPr>
        <w:pStyle w:val="Sinespaciado"/>
        <w:tabs>
          <w:tab w:val="left" w:pos="851"/>
        </w:tabs>
        <w:spacing w:line="276" w:lineRule="auto"/>
        <w:jc w:val="both"/>
        <w:rPr>
          <w:rFonts w:ascii="Century Gothic" w:hAnsi="Century Gothic" w:cs="Arial"/>
          <w:sz w:val="18"/>
          <w:szCs w:val="24"/>
        </w:rPr>
      </w:pPr>
    </w:p>
    <w:p w:rsidR="00F950E6" w:rsidRPr="001F4947" w:rsidRDefault="00592C21" w:rsidP="008F37F0">
      <w:pPr>
        <w:pStyle w:val="Sinespaciado"/>
        <w:tabs>
          <w:tab w:val="left" w:pos="851"/>
        </w:tabs>
        <w:spacing w:line="276" w:lineRule="auto"/>
        <w:jc w:val="both"/>
        <w:rPr>
          <w:rFonts w:ascii="Century Gothic" w:hAnsi="Century Gothic" w:cs="Arial"/>
          <w:sz w:val="16"/>
          <w:szCs w:val="24"/>
        </w:rPr>
      </w:pPr>
      <w:r w:rsidRPr="001F4947">
        <w:rPr>
          <w:rFonts w:ascii="Century Gothic" w:hAnsi="Century Gothic" w:cs="Arial"/>
          <w:sz w:val="16"/>
          <w:szCs w:val="24"/>
        </w:rPr>
        <w:t>Fuente: Sistema CHIP (CGN)</w:t>
      </w:r>
    </w:p>
    <w:p w:rsidR="00D2319A" w:rsidRPr="001F4947" w:rsidRDefault="00D2319A" w:rsidP="008F37F0">
      <w:pPr>
        <w:pStyle w:val="Sinespaciado"/>
        <w:tabs>
          <w:tab w:val="left" w:pos="851"/>
        </w:tabs>
        <w:spacing w:line="276" w:lineRule="auto"/>
        <w:jc w:val="both"/>
        <w:rPr>
          <w:rFonts w:ascii="Century Gothic" w:hAnsi="Century Gothic" w:cs="Arial"/>
          <w:sz w:val="24"/>
          <w:szCs w:val="24"/>
        </w:rPr>
      </w:pPr>
    </w:p>
    <w:p w:rsidR="005217CE" w:rsidRPr="001F4947" w:rsidRDefault="008D1743" w:rsidP="008F37F0">
      <w:pPr>
        <w:pStyle w:val="Sinespaciado"/>
        <w:tabs>
          <w:tab w:val="left" w:pos="851"/>
        </w:tabs>
        <w:spacing w:line="276" w:lineRule="auto"/>
        <w:jc w:val="center"/>
        <w:rPr>
          <w:rFonts w:ascii="Century Gothic" w:hAnsi="Century Gothic" w:cs="Arial"/>
          <w:b/>
          <w:sz w:val="20"/>
          <w:szCs w:val="20"/>
        </w:rPr>
      </w:pPr>
      <w:r w:rsidRPr="001F4947">
        <w:rPr>
          <w:rFonts w:ascii="Century Gothic" w:hAnsi="Century Gothic" w:cs="Arial"/>
          <w:b/>
          <w:sz w:val="20"/>
          <w:szCs w:val="20"/>
        </w:rPr>
        <w:t>Encuesta: R</w:t>
      </w:r>
      <w:r w:rsidR="006550FC" w:rsidRPr="001F4947">
        <w:rPr>
          <w:rFonts w:ascii="Century Gothic" w:hAnsi="Century Gothic" w:cs="Arial"/>
          <w:b/>
          <w:sz w:val="20"/>
          <w:szCs w:val="20"/>
        </w:rPr>
        <w:t xml:space="preserve">esolución </w:t>
      </w:r>
      <w:r w:rsidR="000046CA" w:rsidRPr="001F4947">
        <w:rPr>
          <w:rFonts w:ascii="Century Gothic" w:hAnsi="Century Gothic" w:cs="Arial"/>
          <w:b/>
          <w:sz w:val="20"/>
          <w:szCs w:val="20"/>
        </w:rPr>
        <w:t>193 de 2016</w:t>
      </w:r>
      <w:r w:rsidR="006550FC" w:rsidRPr="001F4947">
        <w:rPr>
          <w:rFonts w:ascii="Century Gothic" w:hAnsi="Century Gothic" w:cs="Arial"/>
          <w:b/>
          <w:sz w:val="20"/>
          <w:szCs w:val="20"/>
        </w:rPr>
        <w:t>- Valoración de CIC</w:t>
      </w:r>
    </w:p>
    <w:p w:rsidR="00DC684B" w:rsidRPr="001F4947" w:rsidRDefault="00DC684B" w:rsidP="008F37F0">
      <w:pPr>
        <w:pStyle w:val="Sinespaciado"/>
        <w:tabs>
          <w:tab w:val="left" w:pos="851"/>
        </w:tabs>
        <w:spacing w:line="276" w:lineRule="auto"/>
        <w:jc w:val="center"/>
        <w:rPr>
          <w:rFonts w:ascii="Century Gothic" w:hAnsi="Century Gothic" w:cs="Arial"/>
          <w:b/>
          <w:sz w:val="20"/>
          <w:szCs w:val="20"/>
        </w:rPr>
      </w:pPr>
    </w:p>
    <w:p w:rsidR="00DC684B" w:rsidRPr="001F4947" w:rsidRDefault="008D1743" w:rsidP="008F37F0">
      <w:pPr>
        <w:pStyle w:val="Sinespaciado"/>
        <w:tabs>
          <w:tab w:val="left" w:pos="851"/>
        </w:tabs>
        <w:spacing w:line="276" w:lineRule="auto"/>
        <w:jc w:val="center"/>
        <w:rPr>
          <w:rFonts w:ascii="Century Gothic" w:hAnsi="Century Gothic" w:cs="Arial"/>
          <w:b/>
          <w:sz w:val="20"/>
          <w:szCs w:val="20"/>
        </w:rPr>
      </w:pPr>
      <w:r w:rsidRPr="001F4947">
        <w:rPr>
          <w:rFonts w:ascii="Century Gothic" w:hAnsi="Century Gothic" w:cs="Arial"/>
          <w:b/>
          <w:sz w:val="20"/>
          <w:szCs w:val="20"/>
        </w:rPr>
        <w:t>RANGOS DE CALIFICACIÓN DE LA EVALAUCIÓ</w:t>
      </w:r>
      <w:r w:rsidR="005A4897" w:rsidRPr="001F4947">
        <w:rPr>
          <w:rFonts w:ascii="Century Gothic" w:hAnsi="Century Gothic" w:cs="Arial"/>
          <w:b/>
          <w:sz w:val="20"/>
          <w:szCs w:val="20"/>
        </w:rPr>
        <w:t>N DEL CONTROL INTERNO CONTABLE</w:t>
      </w:r>
    </w:p>
    <w:p w:rsidR="005A4897" w:rsidRPr="001F4947" w:rsidRDefault="005A4897" w:rsidP="005A4897">
      <w:pPr>
        <w:pStyle w:val="Sinespaciado"/>
        <w:tabs>
          <w:tab w:val="left" w:pos="851"/>
        </w:tabs>
        <w:spacing w:line="276" w:lineRule="auto"/>
        <w:jc w:val="center"/>
        <w:rPr>
          <w:rFonts w:ascii="Century Gothic" w:hAnsi="Century Gothic" w:cs="Arial"/>
          <w:sz w:val="20"/>
          <w:szCs w:val="20"/>
        </w:rPr>
      </w:pPr>
    </w:p>
    <w:tbl>
      <w:tblPr>
        <w:tblW w:w="6315" w:type="dxa"/>
        <w:jc w:val="center"/>
        <w:tblCellMar>
          <w:left w:w="70" w:type="dxa"/>
          <w:right w:w="70" w:type="dxa"/>
        </w:tblCellMar>
        <w:tblLook w:val="04A0" w:firstRow="1" w:lastRow="0" w:firstColumn="1" w:lastColumn="0" w:noHBand="0" w:noVBand="1"/>
      </w:tblPr>
      <w:tblGrid>
        <w:gridCol w:w="2892"/>
        <w:gridCol w:w="3423"/>
      </w:tblGrid>
      <w:tr w:rsidR="005A4897" w:rsidRPr="00C27860" w:rsidTr="003B5166">
        <w:trPr>
          <w:trHeight w:val="315"/>
          <w:jc w:val="center"/>
        </w:trPr>
        <w:tc>
          <w:tcPr>
            <w:tcW w:w="2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897" w:rsidRPr="00C27860" w:rsidRDefault="008D1743" w:rsidP="003B5166">
            <w:pPr>
              <w:spacing w:after="0" w:line="240" w:lineRule="auto"/>
              <w:jc w:val="center"/>
              <w:rPr>
                <w:rFonts w:ascii="Century Gothic" w:eastAsia="Times New Roman" w:hAnsi="Century Gothic" w:cs="Arial"/>
                <w:b/>
                <w:bCs/>
                <w:color w:val="000000"/>
                <w:sz w:val="18"/>
                <w:szCs w:val="18"/>
                <w:lang w:eastAsia="es-ES"/>
              </w:rPr>
            </w:pPr>
            <w:r w:rsidRPr="00C27860">
              <w:rPr>
                <w:rFonts w:ascii="Century Gothic" w:eastAsia="Times New Roman" w:hAnsi="Century Gothic" w:cs="Arial"/>
                <w:b/>
                <w:bCs/>
                <w:color w:val="000000"/>
                <w:sz w:val="18"/>
                <w:szCs w:val="18"/>
                <w:lang w:eastAsia="es-ES"/>
              </w:rPr>
              <w:t>RANGO DE CALIFICACIÓ</w:t>
            </w:r>
            <w:r w:rsidR="005A4897" w:rsidRPr="00C27860">
              <w:rPr>
                <w:rFonts w:ascii="Century Gothic" w:eastAsia="Times New Roman" w:hAnsi="Century Gothic" w:cs="Arial"/>
                <w:b/>
                <w:bCs/>
                <w:color w:val="000000"/>
                <w:sz w:val="18"/>
                <w:szCs w:val="18"/>
                <w:lang w:eastAsia="es-ES"/>
              </w:rPr>
              <w:t>N</w:t>
            </w:r>
          </w:p>
        </w:tc>
        <w:tc>
          <w:tcPr>
            <w:tcW w:w="3423" w:type="dxa"/>
            <w:tcBorders>
              <w:top w:val="single" w:sz="4" w:space="0" w:color="auto"/>
              <w:left w:val="nil"/>
              <w:bottom w:val="single" w:sz="4" w:space="0" w:color="auto"/>
              <w:right w:val="single" w:sz="4" w:space="0" w:color="auto"/>
            </w:tcBorders>
            <w:shd w:val="clear" w:color="auto" w:fill="auto"/>
            <w:noWrap/>
            <w:vAlign w:val="center"/>
            <w:hideMark/>
          </w:tcPr>
          <w:p w:rsidR="005A4897" w:rsidRPr="00C27860" w:rsidRDefault="008D1743" w:rsidP="003B5166">
            <w:pPr>
              <w:spacing w:after="0" w:line="240" w:lineRule="auto"/>
              <w:jc w:val="center"/>
              <w:rPr>
                <w:rFonts w:ascii="Century Gothic" w:eastAsia="Times New Roman" w:hAnsi="Century Gothic" w:cs="Arial"/>
                <w:b/>
                <w:bCs/>
                <w:color w:val="000000"/>
                <w:sz w:val="18"/>
                <w:szCs w:val="18"/>
                <w:lang w:eastAsia="es-ES"/>
              </w:rPr>
            </w:pPr>
            <w:r w:rsidRPr="00C27860">
              <w:rPr>
                <w:rFonts w:ascii="Century Gothic" w:eastAsia="Times New Roman" w:hAnsi="Century Gothic" w:cs="Arial"/>
                <w:b/>
                <w:bCs/>
                <w:color w:val="000000"/>
                <w:sz w:val="18"/>
                <w:szCs w:val="18"/>
                <w:lang w:eastAsia="es-ES"/>
              </w:rPr>
              <w:t>CALIFICACIÓ</w:t>
            </w:r>
            <w:r w:rsidR="005A4897" w:rsidRPr="00C27860">
              <w:rPr>
                <w:rFonts w:ascii="Century Gothic" w:eastAsia="Times New Roman" w:hAnsi="Century Gothic" w:cs="Arial"/>
                <w:b/>
                <w:bCs/>
                <w:color w:val="000000"/>
                <w:sz w:val="18"/>
                <w:szCs w:val="18"/>
                <w:lang w:eastAsia="es-ES"/>
              </w:rPr>
              <w:t>N CUALITATIVA</w:t>
            </w:r>
          </w:p>
        </w:tc>
      </w:tr>
      <w:tr w:rsidR="005A4897" w:rsidRPr="00C27860" w:rsidTr="003B5166">
        <w:trPr>
          <w:trHeight w:val="315"/>
          <w:jc w:val="center"/>
        </w:trPr>
        <w:tc>
          <w:tcPr>
            <w:tcW w:w="2892" w:type="dxa"/>
            <w:tcBorders>
              <w:top w:val="nil"/>
              <w:left w:val="single" w:sz="4" w:space="0" w:color="auto"/>
              <w:bottom w:val="single" w:sz="4" w:space="0" w:color="auto"/>
              <w:right w:val="single" w:sz="4" w:space="0" w:color="auto"/>
            </w:tcBorders>
            <w:shd w:val="clear" w:color="auto" w:fill="auto"/>
            <w:noWrap/>
            <w:vAlign w:val="center"/>
            <w:hideMark/>
          </w:tcPr>
          <w:p w:rsidR="005A4897" w:rsidRPr="00C27860" w:rsidRDefault="005A4897" w:rsidP="003B5166">
            <w:pPr>
              <w:spacing w:after="0" w:line="240" w:lineRule="auto"/>
              <w:jc w:val="center"/>
              <w:rPr>
                <w:rFonts w:ascii="Century Gothic" w:eastAsia="Times New Roman" w:hAnsi="Century Gothic" w:cs="Arial"/>
                <w:color w:val="000000"/>
                <w:sz w:val="18"/>
                <w:szCs w:val="18"/>
                <w:lang w:eastAsia="es-ES"/>
              </w:rPr>
            </w:pPr>
            <w:r w:rsidRPr="00C27860">
              <w:rPr>
                <w:rFonts w:ascii="Century Gothic" w:eastAsia="Times New Roman" w:hAnsi="Century Gothic" w:cs="Arial"/>
                <w:color w:val="000000"/>
                <w:sz w:val="18"/>
                <w:szCs w:val="18"/>
                <w:lang w:eastAsia="es-ES"/>
              </w:rPr>
              <w:t>1.0 CALIFICACION 3.0</w:t>
            </w:r>
          </w:p>
        </w:tc>
        <w:tc>
          <w:tcPr>
            <w:tcW w:w="3423" w:type="dxa"/>
            <w:tcBorders>
              <w:top w:val="nil"/>
              <w:left w:val="nil"/>
              <w:bottom w:val="single" w:sz="4" w:space="0" w:color="auto"/>
              <w:right w:val="single" w:sz="4" w:space="0" w:color="auto"/>
            </w:tcBorders>
            <w:shd w:val="clear" w:color="auto" w:fill="auto"/>
            <w:noWrap/>
            <w:vAlign w:val="center"/>
            <w:hideMark/>
          </w:tcPr>
          <w:p w:rsidR="005A4897" w:rsidRPr="00C27860" w:rsidRDefault="005A4897" w:rsidP="003B5166">
            <w:pPr>
              <w:spacing w:after="0" w:line="240" w:lineRule="auto"/>
              <w:jc w:val="center"/>
              <w:rPr>
                <w:rFonts w:ascii="Century Gothic" w:eastAsia="Times New Roman" w:hAnsi="Century Gothic" w:cs="Arial"/>
                <w:color w:val="000000"/>
                <w:sz w:val="18"/>
                <w:szCs w:val="18"/>
                <w:lang w:eastAsia="es-ES"/>
              </w:rPr>
            </w:pPr>
            <w:r w:rsidRPr="00C27860">
              <w:rPr>
                <w:rFonts w:ascii="Century Gothic" w:eastAsia="Times New Roman" w:hAnsi="Century Gothic" w:cs="Arial"/>
                <w:color w:val="000000"/>
                <w:sz w:val="18"/>
                <w:szCs w:val="18"/>
                <w:lang w:eastAsia="es-ES"/>
              </w:rPr>
              <w:t>DEFICIENTE</w:t>
            </w:r>
          </w:p>
        </w:tc>
      </w:tr>
      <w:tr w:rsidR="005A4897" w:rsidRPr="00C27860" w:rsidTr="003B5166">
        <w:trPr>
          <w:trHeight w:val="315"/>
          <w:jc w:val="center"/>
        </w:trPr>
        <w:tc>
          <w:tcPr>
            <w:tcW w:w="2892" w:type="dxa"/>
            <w:tcBorders>
              <w:top w:val="nil"/>
              <w:left w:val="single" w:sz="4" w:space="0" w:color="auto"/>
              <w:bottom w:val="single" w:sz="4" w:space="0" w:color="auto"/>
              <w:right w:val="single" w:sz="4" w:space="0" w:color="auto"/>
            </w:tcBorders>
            <w:shd w:val="clear" w:color="auto" w:fill="auto"/>
            <w:noWrap/>
            <w:vAlign w:val="center"/>
            <w:hideMark/>
          </w:tcPr>
          <w:p w:rsidR="005A4897" w:rsidRPr="00C27860" w:rsidRDefault="005A4897" w:rsidP="003B5166">
            <w:pPr>
              <w:spacing w:after="0" w:line="240" w:lineRule="auto"/>
              <w:jc w:val="center"/>
              <w:rPr>
                <w:rFonts w:ascii="Century Gothic" w:eastAsia="Times New Roman" w:hAnsi="Century Gothic" w:cs="Arial"/>
                <w:color w:val="000000"/>
                <w:sz w:val="18"/>
                <w:szCs w:val="18"/>
                <w:lang w:eastAsia="es-ES"/>
              </w:rPr>
            </w:pPr>
            <w:r w:rsidRPr="00C27860">
              <w:rPr>
                <w:rFonts w:ascii="Century Gothic" w:eastAsia="Times New Roman" w:hAnsi="Century Gothic" w:cs="Arial"/>
                <w:color w:val="000000"/>
                <w:sz w:val="18"/>
                <w:szCs w:val="18"/>
                <w:lang w:eastAsia="es-ES"/>
              </w:rPr>
              <w:t>3.0 CALIFICACION 4.0</w:t>
            </w:r>
          </w:p>
        </w:tc>
        <w:tc>
          <w:tcPr>
            <w:tcW w:w="3423" w:type="dxa"/>
            <w:tcBorders>
              <w:top w:val="nil"/>
              <w:left w:val="nil"/>
              <w:bottom w:val="single" w:sz="4" w:space="0" w:color="auto"/>
              <w:right w:val="single" w:sz="4" w:space="0" w:color="auto"/>
            </w:tcBorders>
            <w:shd w:val="clear" w:color="auto" w:fill="auto"/>
            <w:noWrap/>
            <w:vAlign w:val="center"/>
            <w:hideMark/>
          </w:tcPr>
          <w:p w:rsidR="005A4897" w:rsidRPr="00C27860" w:rsidRDefault="005A4897" w:rsidP="003B5166">
            <w:pPr>
              <w:spacing w:after="0" w:line="240" w:lineRule="auto"/>
              <w:jc w:val="center"/>
              <w:rPr>
                <w:rFonts w:ascii="Century Gothic" w:eastAsia="Times New Roman" w:hAnsi="Century Gothic" w:cs="Arial"/>
                <w:color w:val="000000"/>
                <w:sz w:val="18"/>
                <w:szCs w:val="18"/>
                <w:lang w:eastAsia="es-ES"/>
              </w:rPr>
            </w:pPr>
            <w:r w:rsidRPr="00C27860">
              <w:rPr>
                <w:rFonts w:ascii="Century Gothic" w:eastAsia="Times New Roman" w:hAnsi="Century Gothic" w:cs="Arial"/>
                <w:color w:val="000000"/>
                <w:sz w:val="18"/>
                <w:szCs w:val="18"/>
                <w:lang w:eastAsia="es-ES"/>
              </w:rPr>
              <w:t>ADEUADO</w:t>
            </w:r>
          </w:p>
        </w:tc>
      </w:tr>
      <w:tr w:rsidR="005A4897" w:rsidRPr="00C27860" w:rsidTr="003B5166">
        <w:trPr>
          <w:trHeight w:val="315"/>
          <w:jc w:val="center"/>
        </w:trPr>
        <w:tc>
          <w:tcPr>
            <w:tcW w:w="2892" w:type="dxa"/>
            <w:tcBorders>
              <w:top w:val="nil"/>
              <w:left w:val="single" w:sz="4" w:space="0" w:color="auto"/>
              <w:bottom w:val="single" w:sz="4" w:space="0" w:color="auto"/>
              <w:right w:val="single" w:sz="4" w:space="0" w:color="auto"/>
            </w:tcBorders>
            <w:shd w:val="clear" w:color="auto" w:fill="auto"/>
            <w:noWrap/>
            <w:vAlign w:val="center"/>
            <w:hideMark/>
          </w:tcPr>
          <w:p w:rsidR="005A4897" w:rsidRPr="00C27860" w:rsidRDefault="005A4897" w:rsidP="003B5166">
            <w:pPr>
              <w:spacing w:after="0" w:line="240" w:lineRule="auto"/>
              <w:jc w:val="center"/>
              <w:rPr>
                <w:rFonts w:ascii="Century Gothic" w:eastAsia="Times New Roman" w:hAnsi="Century Gothic" w:cs="Arial"/>
                <w:color w:val="000000"/>
                <w:sz w:val="18"/>
                <w:szCs w:val="18"/>
                <w:lang w:eastAsia="es-ES"/>
              </w:rPr>
            </w:pPr>
            <w:r w:rsidRPr="00C27860">
              <w:rPr>
                <w:rFonts w:ascii="Century Gothic" w:eastAsia="Times New Roman" w:hAnsi="Century Gothic" w:cs="Arial"/>
                <w:color w:val="000000"/>
                <w:sz w:val="18"/>
                <w:szCs w:val="18"/>
                <w:lang w:eastAsia="es-ES"/>
              </w:rPr>
              <w:t>4.0 CALIFICACION 5.0</w:t>
            </w:r>
          </w:p>
        </w:tc>
        <w:tc>
          <w:tcPr>
            <w:tcW w:w="3423" w:type="dxa"/>
            <w:tcBorders>
              <w:top w:val="nil"/>
              <w:left w:val="nil"/>
              <w:bottom w:val="single" w:sz="4" w:space="0" w:color="auto"/>
              <w:right w:val="single" w:sz="4" w:space="0" w:color="auto"/>
            </w:tcBorders>
            <w:shd w:val="clear" w:color="auto" w:fill="auto"/>
            <w:noWrap/>
            <w:vAlign w:val="center"/>
            <w:hideMark/>
          </w:tcPr>
          <w:p w:rsidR="005A4897" w:rsidRPr="00C27860" w:rsidRDefault="005A4897" w:rsidP="003B5166">
            <w:pPr>
              <w:spacing w:after="0" w:line="240" w:lineRule="auto"/>
              <w:jc w:val="center"/>
              <w:rPr>
                <w:rFonts w:ascii="Century Gothic" w:eastAsia="Times New Roman" w:hAnsi="Century Gothic" w:cs="Arial"/>
                <w:color w:val="000000"/>
                <w:sz w:val="18"/>
                <w:szCs w:val="18"/>
                <w:lang w:eastAsia="es-ES"/>
              </w:rPr>
            </w:pPr>
            <w:r w:rsidRPr="00C27860">
              <w:rPr>
                <w:rFonts w:ascii="Century Gothic" w:eastAsia="Times New Roman" w:hAnsi="Century Gothic" w:cs="Arial"/>
                <w:color w:val="000000"/>
                <w:sz w:val="18"/>
                <w:szCs w:val="18"/>
                <w:lang w:eastAsia="es-ES"/>
              </w:rPr>
              <w:t>EFICIENTE</w:t>
            </w:r>
          </w:p>
        </w:tc>
      </w:tr>
    </w:tbl>
    <w:p w:rsidR="00D2319A" w:rsidRPr="001F4947" w:rsidRDefault="00D2319A" w:rsidP="00F87770">
      <w:pPr>
        <w:pStyle w:val="Sinespaciado"/>
        <w:tabs>
          <w:tab w:val="left" w:pos="851"/>
        </w:tabs>
        <w:spacing w:line="276" w:lineRule="auto"/>
        <w:jc w:val="right"/>
        <w:rPr>
          <w:rFonts w:ascii="Century Gothic" w:hAnsi="Century Gothic" w:cs="Arial"/>
          <w:sz w:val="24"/>
          <w:szCs w:val="24"/>
        </w:rPr>
      </w:pPr>
    </w:p>
    <w:p w:rsidR="00773F52" w:rsidRPr="001F4947" w:rsidRDefault="002A61CE" w:rsidP="008B6DF1">
      <w:pPr>
        <w:pStyle w:val="Prrafodelista"/>
        <w:numPr>
          <w:ilvl w:val="1"/>
          <w:numId w:val="34"/>
        </w:numPr>
        <w:rPr>
          <w:rFonts w:ascii="Century Gothic" w:eastAsia="Times New Roman" w:hAnsi="Century Gothic" w:cs="Arial"/>
          <w:b/>
          <w:bCs/>
          <w:sz w:val="20"/>
          <w:lang w:eastAsia="es-CO"/>
        </w:rPr>
      </w:pPr>
      <w:r w:rsidRPr="001F4947">
        <w:rPr>
          <w:rFonts w:ascii="Century Gothic" w:eastAsia="Times New Roman" w:hAnsi="Century Gothic" w:cs="Arial"/>
          <w:b/>
          <w:bCs/>
          <w:sz w:val="20"/>
          <w:lang w:eastAsia="es-CO"/>
        </w:rPr>
        <w:t xml:space="preserve"> </w:t>
      </w:r>
      <w:r w:rsidR="00773F52" w:rsidRPr="001F4947">
        <w:rPr>
          <w:rFonts w:ascii="Century Gothic" w:eastAsia="Times New Roman" w:hAnsi="Century Gothic" w:cs="Arial"/>
          <w:b/>
          <w:bCs/>
          <w:sz w:val="20"/>
          <w:lang w:eastAsia="es-CO"/>
        </w:rPr>
        <w:t>Interpretación</w:t>
      </w:r>
    </w:p>
    <w:p w:rsidR="007C02B5" w:rsidRPr="001F4947" w:rsidRDefault="000F54AE" w:rsidP="00E008B3">
      <w:pPr>
        <w:jc w:val="both"/>
        <w:rPr>
          <w:rFonts w:ascii="Century Gothic" w:eastAsia="Times New Roman" w:hAnsi="Century Gothic" w:cs="Arial"/>
          <w:b/>
          <w:bCs/>
          <w:sz w:val="20"/>
          <w:lang w:val="es-CO" w:eastAsia="es-CO"/>
        </w:rPr>
      </w:pPr>
      <w:r w:rsidRPr="001F4947">
        <w:rPr>
          <w:rFonts w:ascii="Century Gothic" w:eastAsia="Times New Roman" w:hAnsi="Century Gothic" w:cs="Arial"/>
          <w:bCs/>
          <w:sz w:val="20"/>
          <w:lang w:eastAsia="es-CO"/>
        </w:rPr>
        <w:t>De forma global</w:t>
      </w:r>
      <w:r w:rsidR="00773F52" w:rsidRPr="001F4947">
        <w:rPr>
          <w:rFonts w:ascii="Century Gothic" w:eastAsia="Times New Roman" w:hAnsi="Century Gothic" w:cs="Arial"/>
          <w:bCs/>
          <w:sz w:val="20"/>
          <w:lang w:eastAsia="es-CO"/>
        </w:rPr>
        <w:t xml:space="preserve"> el control interno contable tiene una calificación de 4</w:t>
      </w:r>
      <w:r w:rsidR="008D1743" w:rsidRPr="001F4947">
        <w:rPr>
          <w:rFonts w:ascii="Century Gothic" w:eastAsia="Times New Roman" w:hAnsi="Century Gothic" w:cs="Arial"/>
          <w:bCs/>
          <w:sz w:val="20"/>
          <w:lang w:eastAsia="es-CO"/>
        </w:rPr>
        <w:t>.</w:t>
      </w:r>
      <w:r w:rsidR="00AC6A26">
        <w:rPr>
          <w:rFonts w:ascii="Century Gothic" w:eastAsia="Times New Roman" w:hAnsi="Century Gothic" w:cs="Arial"/>
          <w:bCs/>
          <w:sz w:val="20"/>
          <w:lang w:eastAsia="es-CO"/>
        </w:rPr>
        <w:t>8</w:t>
      </w:r>
      <w:r w:rsidR="003A7859" w:rsidRPr="001F4947">
        <w:rPr>
          <w:rFonts w:ascii="Century Gothic" w:eastAsia="Times New Roman" w:hAnsi="Century Gothic" w:cs="Arial"/>
          <w:bCs/>
          <w:sz w:val="20"/>
          <w:lang w:eastAsia="es-CO"/>
        </w:rPr>
        <w:t>8</w:t>
      </w:r>
      <w:r w:rsidR="008D1743" w:rsidRPr="001F4947">
        <w:rPr>
          <w:rFonts w:ascii="Century Gothic" w:eastAsia="Times New Roman" w:hAnsi="Century Gothic" w:cs="Arial"/>
          <w:bCs/>
          <w:sz w:val="20"/>
          <w:lang w:eastAsia="es-CO"/>
        </w:rPr>
        <w:t xml:space="preserve"> </w:t>
      </w:r>
      <w:r w:rsidR="00773F52" w:rsidRPr="001F4947">
        <w:rPr>
          <w:rFonts w:ascii="Century Gothic" w:eastAsia="Times New Roman" w:hAnsi="Century Gothic" w:cs="Arial"/>
          <w:bCs/>
          <w:sz w:val="20"/>
          <w:lang w:eastAsia="es-CO"/>
        </w:rPr>
        <w:t>sobre 5</w:t>
      </w:r>
      <w:r w:rsidR="008D1743" w:rsidRPr="001F4947">
        <w:rPr>
          <w:rFonts w:ascii="Century Gothic" w:eastAsia="Times New Roman" w:hAnsi="Century Gothic" w:cs="Arial"/>
          <w:bCs/>
          <w:sz w:val="20"/>
          <w:lang w:eastAsia="es-CO"/>
        </w:rPr>
        <w:t>.00</w:t>
      </w:r>
      <w:r w:rsidR="00773F52" w:rsidRPr="001F4947">
        <w:rPr>
          <w:rFonts w:ascii="Century Gothic" w:eastAsia="Times New Roman" w:hAnsi="Century Gothic" w:cs="Arial"/>
          <w:bCs/>
          <w:sz w:val="20"/>
          <w:lang w:eastAsia="es-CO"/>
        </w:rPr>
        <w:t xml:space="preserve">, </w:t>
      </w:r>
      <w:r w:rsidR="008D1743" w:rsidRPr="001F4947">
        <w:rPr>
          <w:rFonts w:ascii="Century Gothic" w:eastAsia="Times New Roman" w:hAnsi="Century Gothic" w:cs="Arial"/>
          <w:bCs/>
          <w:sz w:val="20"/>
          <w:lang w:eastAsia="es-CO"/>
        </w:rPr>
        <w:t>l</w:t>
      </w:r>
      <w:r w:rsidR="000E2EB4" w:rsidRPr="001F4947">
        <w:rPr>
          <w:rFonts w:ascii="Century Gothic" w:eastAsia="Times New Roman" w:hAnsi="Century Gothic" w:cs="Arial"/>
          <w:bCs/>
          <w:sz w:val="20"/>
          <w:lang w:eastAsia="es-CO"/>
        </w:rPr>
        <w:t>o</w:t>
      </w:r>
      <w:r w:rsidRPr="001F4947">
        <w:rPr>
          <w:rFonts w:ascii="Century Gothic" w:eastAsia="Times New Roman" w:hAnsi="Century Gothic" w:cs="Arial"/>
          <w:bCs/>
          <w:sz w:val="20"/>
          <w:lang w:eastAsia="es-CO"/>
        </w:rPr>
        <w:t xml:space="preserve"> anterior </w:t>
      </w:r>
      <w:r w:rsidR="008D1743" w:rsidRPr="001F4947">
        <w:rPr>
          <w:rFonts w:ascii="Century Gothic" w:eastAsia="Times New Roman" w:hAnsi="Century Gothic" w:cs="Arial"/>
          <w:bCs/>
          <w:sz w:val="20"/>
          <w:lang w:val="es-CO" w:eastAsia="es-CO"/>
        </w:rPr>
        <w:t>acorde a la R</w:t>
      </w:r>
      <w:r w:rsidR="00D361E8" w:rsidRPr="001F4947">
        <w:rPr>
          <w:rFonts w:ascii="Century Gothic" w:eastAsia="Times New Roman" w:hAnsi="Century Gothic" w:cs="Arial"/>
          <w:bCs/>
          <w:sz w:val="20"/>
          <w:lang w:val="es-CO" w:eastAsia="es-CO"/>
        </w:rPr>
        <w:t xml:space="preserve">esolución </w:t>
      </w:r>
      <w:r w:rsidR="005A4897" w:rsidRPr="001F4947">
        <w:rPr>
          <w:rFonts w:ascii="Century Gothic" w:eastAsia="Times New Roman" w:hAnsi="Century Gothic" w:cs="Arial"/>
          <w:bCs/>
          <w:sz w:val="20"/>
          <w:lang w:val="es-CO" w:eastAsia="es-CO"/>
        </w:rPr>
        <w:t>193 de 2016</w:t>
      </w:r>
      <w:r w:rsidR="00D361E8" w:rsidRPr="001F4947">
        <w:rPr>
          <w:rFonts w:ascii="Century Gothic" w:eastAsia="Times New Roman" w:hAnsi="Century Gothic" w:cs="Arial"/>
          <w:bCs/>
          <w:sz w:val="20"/>
          <w:lang w:val="es-CO" w:eastAsia="es-CO"/>
        </w:rPr>
        <w:t xml:space="preserve"> de la CGN, el control interno contable de la E.S.E Hospital </w:t>
      </w:r>
      <w:r w:rsidR="005B0AC4" w:rsidRPr="001F4947">
        <w:rPr>
          <w:rFonts w:ascii="Century Gothic" w:eastAsia="Times New Roman" w:hAnsi="Century Gothic" w:cs="Arial"/>
          <w:bCs/>
          <w:sz w:val="20"/>
          <w:lang w:val="es-CO" w:eastAsia="es-CO"/>
        </w:rPr>
        <w:t>S</w:t>
      </w:r>
      <w:r w:rsidR="00D361E8" w:rsidRPr="001F4947">
        <w:rPr>
          <w:rFonts w:ascii="Century Gothic" w:eastAsia="Times New Roman" w:hAnsi="Century Gothic" w:cs="Arial"/>
          <w:bCs/>
          <w:sz w:val="20"/>
          <w:lang w:val="es-CO" w:eastAsia="es-CO"/>
        </w:rPr>
        <w:t xml:space="preserve">an José del Guaviare se calificó como </w:t>
      </w:r>
      <w:r w:rsidR="007C02B5" w:rsidRPr="001F4947">
        <w:rPr>
          <w:rFonts w:ascii="Century Gothic" w:eastAsia="Times New Roman" w:hAnsi="Century Gothic" w:cs="Arial"/>
          <w:b/>
          <w:bCs/>
          <w:sz w:val="20"/>
          <w:lang w:val="es-CO" w:eastAsia="es-CO"/>
        </w:rPr>
        <w:t>EFICIENTE</w:t>
      </w:r>
      <w:r w:rsidR="00E008B3" w:rsidRPr="001F4947">
        <w:rPr>
          <w:rFonts w:ascii="Century Gothic" w:eastAsia="Times New Roman" w:hAnsi="Century Gothic" w:cs="Arial"/>
          <w:b/>
          <w:bCs/>
          <w:sz w:val="20"/>
          <w:lang w:val="es-CO" w:eastAsia="es-CO"/>
        </w:rPr>
        <w:t>.</w:t>
      </w:r>
    </w:p>
    <w:p w:rsidR="00DF5084" w:rsidRPr="001F4947" w:rsidRDefault="004075E2" w:rsidP="00821CDA">
      <w:pPr>
        <w:pStyle w:val="Sinespaciado"/>
        <w:numPr>
          <w:ilvl w:val="0"/>
          <w:numId w:val="34"/>
        </w:numPr>
        <w:tabs>
          <w:tab w:val="left" w:pos="851"/>
        </w:tabs>
        <w:spacing w:line="276" w:lineRule="auto"/>
        <w:jc w:val="center"/>
        <w:rPr>
          <w:rFonts w:ascii="Century Gothic" w:hAnsi="Century Gothic" w:cs="Arial"/>
          <w:b/>
          <w:sz w:val="20"/>
        </w:rPr>
      </w:pPr>
      <w:r w:rsidRPr="001F4947">
        <w:rPr>
          <w:rFonts w:ascii="Century Gothic" w:hAnsi="Century Gothic" w:cs="Arial"/>
          <w:b/>
          <w:sz w:val="20"/>
        </w:rPr>
        <w:t>VALORACI</w:t>
      </w:r>
      <w:r w:rsidR="005B0AC4" w:rsidRPr="001F4947">
        <w:rPr>
          <w:rFonts w:ascii="Century Gothic" w:hAnsi="Century Gothic" w:cs="Arial"/>
          <w:b/>
          <w:sz w:val="20"/>
        </w:rPr>
        <w:t>Ó</w:t>
      </w:r>
      <w:r w:rsidRPr="001F4947">
        <w:rPr>
          <w:rFonts w:ascii="Century Gothic" w:hAnsi="Century Gothic" w:cs="Arial"/>
          <w:b/>
          <w:sz w:val="20"/>
        </w:rPr>
        <w:t>N CUALITATIVA</w:t>
      </w:r>
    </w:p>
    <w:p w:rsidR="009F3A5D" w:rsidRPr="001F4947" w:rsidRDefault="009F3A5D" w:rsidP="00CB5257">
      <w:pPr>
        <w:pStyle w:val="Sinespaciado"/>
        <w:tabs>
          <w:tab w:val="left" w:pos="851"/>
        </w:tabs>
        <w:spacing w:line="276" w:lineRule="auto"/>
        <w:rPr>
          <w:rFonts w:ascii="Century Gothic" w:hAnsi="Century Gothic" w:cs="Arial"/>
          <w:b/>
          <w:i/>
          <w:sz w:val="20"/>
        </w:rPr>
      </w:pPr>
    </w:p>
    <w:p w:rsidR="001C693B" w:rsidRPr="001F4947" w:rsidRDefault="00FF7D32" w:rsidP="00444D17">
      <w:pPr>
        <w:pStyle w:val="Sinespaciado"/>
        <w:tabs>
          <w:tab w:val="left" w:pos="851"/>
        </w:tabs>
        <w:spacing w:line="276" w:lineRule="auto"/>
        <w:jc w:val="both"/>
        <w:rPr>
          <w:rFonts w:ascii="Century Gothic" w:hAnsi="Century Gothic" w:cs="Arial"/>
          <w:sz w:val="20"/>
        </w:rPr>
      </w:pPr>
      <w:r w:rsidRPr="001F4947">
        <w:rPr>
          <w:rFonts w:ascii="Century Gothic" w:hAnsi="Century Gothic" w:cs="Arial"/>
          <w:sz w:val="20"/>
        </w:rPr>
        <w:t>Una vez realizada la evaluación d</w:t>
      </w:r>
      <w:r w:rsidR="001C693B" w:rsidRPr="001F4947">
        <w:rPr>
          <w:rFonts w:ascii="Century Gothic" w:hAnsi="Century Gothic" w:cs="Arial"/>
          <w:sz w:val="20"/>
        </w:rPr>
        <w:t>el informe de control interno contable de la vigencia 20</w:t>
      </w:r>
      <w:r w:rsidR="006C3EA0" w:rsidRPr="001F4947">
        <w:rPr>
          <w:rFonts w:ascii="Century Gothic" w:hAnsi="Century Gothic" w:cs="Arial"/>
          <w:sz w:val="20"/>
        </w:rPr>
        <w:t>2</w:t>
      </w:r>
      <w:r w:rsidR="00AC6A26">
        <w:rPr>
          <w:rFonts w:ascii="Century Gothic" w:hAnsi="Century Gothic" w:cs="Arial"/>
          <w:sz w:val="20"/>
        </w:rPr>
        <w:t>2</w:t>
      </w:r>
      <w:r w:rsidR="001C693B" w:rsidRPr="001F4947">
        <w:rPr>
          <w:rFonts w:ascii="Century Gothic" w:hAnsi="Century Gothic" w:cs="Arial"/>
          <w:sz w:val="20"/>
        </w:rPr>
        <w:t>, se estableciero</w:t>
      </w:r>
      <w:r w:rsidR="00821CDA" w:rsidRPr="001F4947">
        <w:rPr>
          <w:rFonts w:ascii="Century Gothic" w:hAnsi="Century Gothic" w:cs="Arial"/>
          <w:sz w:val="20"/>
        </w:rPr>
        <w:t>n unas debilidades y</w:t>
      </w:r>
      <w:r w:rsidR="001C693B" w:rsidRPr="001F4947">
        <w:rPr>
          <w:rFonts w:ascii="Century Gothic" w:hAnsi="Century Gothic" w:cs="Arial"/>
          <w:sz w:val="20"/>
        </w:rPr>
        <w:t xml:space="preserve"> fortalezas </w:t>
      </w:r>
      <w:r w:rsidR="00821CDA" w:rsidRPr="001F4947">
        <w:rPr>
          <w:rFonts w:ascii="Century Gothic" w:hAnsi="Century Gothic" w:cs="Arial"/>
          <w:sz w:val="20"/>
        </w:rPr>
        <w:t>generándose</w:t>
      </w:r>
      <w:r w:rsidR="001C693B" w:rsidRPr="001F4947">
        <w:rPr>
          <w:rFonts w:ascii="Century Gothic" w:hAnsi="Century Gothic" w:cs="Arial"/>
          <w:sz w:val="20"/>
        </w:rPr>
        <w:t xml:space="preserve"> unas recomendaciones, las cuales se describen a continuación: </w:t>
      </w:r>
    </w:p>
    <w:p w:rsidR="00C27860" w:rsidRPr="001F4947" w:rsidRDefault="00C27860" w:rsidP="00CB5257">
      <w:pPr>
        <w:pStyle w:val="Sinespaciado"/>
        <w:tabs>
          <w:tab w:val="left" w:pos="851"/>
        </w:tabs>
        <w:spacing w:line="276" w:lineRule="auto"/>
        <w:rPr>
          <w:rFonts w:ascii="Century Gothic" w:hAnsi="Century Gothic" w:cs="Arial"/>
          <w:b/>
          <w:sz w:val="20"/>
        </w:rPr>
      </w:pPr>
    </w:p>
    <w:p w:rsidR="00DF5084" w:rsidRPr="001F4947" w:rsidRDefault="00821CDA" w:rsidP="00FF7D32">
      <w:pPr>
        <w:pStyle w:val="Sinespaciado"/>
        <w:tabs>
          <w:tab w:val="left" w:pos="851"/>
        </w:tabs>
        <w:spacing w:line="276" w:lineRule="auto"/>
        <w:rPr>
          <w:rFonts w:ascii="Century Gothic" w:hAnsi="Century Gothic" w:cs="Arial"/>
          <w:b/>
          <w:sz w:val="20"/>
        </w:rPr>
      </w:pPr>
      <w:r w:rsidRPr="001F4947">
        <w:rPr>
          <w:rFonts w:ascii="Century Gothic" w:hAnsi="Century Gothic" w:cs="Arial"/>
          <w:b/>
          <w:sz w:val="20"/>
        </w:rPr>
        <w:t xml:space="preserve">5.1 </w:t>
      </w:r>
      <w:r w:rsidR="00FF7D32" w:rsidRPr="001F4947">
        <w:rPr>
          <w:rFonts w:ascii="Century Gothic" w:hAnsi="Century Gothic" w:cs="Arial"/>
          <w:b/>
          <w:sz w:val="20"/>
        </w:rPr>
        <w:t>DEBILIDADES</w:t>
      </w:r>
    </w:p>
    <w:p w:rsidR="00AC6A26" w:rsidRPr="00AC6A26" w:rsidRDefault="00AC6A26" w:rsidP="00AC6A26">
      <w:pPr>
        <w:pStyle w:val="Prrafodelista"/>
        <w:numPr>
          <w:ilvl w:val="0"/>
          <w:numId w:val="43"/>
        </w:numPr>
        <w:jc w:val="both"/>
        <w:rPr>
          <w:rFonts w:ascii="Century Gothic" w:eastAsia="Calibri" w:hAnsi="Century Gothic" w:cs="Arial"/>
          <w:sz w:val="20"/>
        </w:rPr>
      </w:pPr>
      <w:r w:rsidRPr="00AC6A26">
        <w:rPr>
          <w:rFonts w:ascii="Century Gothic" w:eastAsia="Calibri" w:hAnsi="Century Gothic" w:cs="Arial"/>
          <w:sz w:val="20"/>
        </w:rPr>
        <w:t xml:space="preserve">Se dificulta la razonabilidad de algunas cuentas, debido a que existe personal Contratista que no radica de manera mensual las cuentas de cobro. </w:t>
      </w:r>
    </w:p>
    <w:p w:rsidR="00AC6A26" w:rsidRPr="00AC6A26" w:rsidRDefault="00AC6A26" w:rsidP="00AC6A26">
      <w:pPr>
        <w:pStyle w:val="Prrafodelista"/>
        <w:numPr>
          <w:ilvl w:val="0"/>
          <w:numId w:val="43"/>
        </w:numPr>
        <w:jc w:val="both"/>
        <w:rPr>
          <w:rFonts w:ascii="Century Gothic" w:eastAsia="Calibri" w:hAnsi="Century Gothic" w:cs="Arial"/>
          <w:sz w:val="20"/>
        </w:rPr>
      </w:pPr>
      <w:r w:rsidRPr="00AC6A26">
        <w:rPr>
          <w:rFonts w:ascii="Century Gothic" w:eastAsia="Calibri" w:hAnsi="Century Gothic" w:cs="Arial"/>
          <w:sz w:val="20"/>
        </w:rPr>
        <w:t xml:space="preserve">El no cumplimiento de las conciliaciones entre áreas en las fechas programadas.    </w:t>
      </w:r>
    </w:p>
    <w:p w:rsidR="00D2319A" w:rsidRPr="00AC6A26" w:rsidRDefault="00AC6A26" w:rsidP="00AC6A26">
      <w:pPr>
        <w:pStyle w:val="Prrafodelista"/>
        <w:numPr>
          <w:ilvl w:val="0"/>
          <w:numId w:val="43"/>
        </w:numPr>
        <w:jc w:val="both"/>
        <w:rPr>
          <w:rFonts w:ascii="Century Gothic" w:hAnsi="Century Gothic" w:cs="Arial"/>
          <w:sz w:val="20"/>
        </w:rPr>
      </w:pPr>
      <w:r w:rsidRPr="00AC6A26">
        <w:rPr>
          <w:rFonts w:ascii="Century Gothic" w:eastAsia="Calibri" w:hAnsi="Century Gothic" w:cs="Arial"/>
          <w:sz w:val="20"/>
        </w:rPr>
        <w:t xml:space="preserve">De igual manera se evidenció alteración en el orden cronológico en el registro de los hechos económicos.  </w:t>
      </w:r>
    </w:p>
    <w:p w:rsidR="00201E75" w:rsidRPr="001F4947" w:rsidRDefault="00821CDA" w:rsidP="006C3EA0">
      <w:pPr>
        <w:pStyle w:val="Sinespaciado"/>
        <w:tabs>
          <w:tab w:val="left" w:pos="851"/>
        </w:tabs>
        <w:spacing w:line="276" w:lineRule="auto"/>
        <w:jc w:val="both"/>
        <w:rPr>
          <w:rFonts w:ascii="Century Gothic" w:hAnsi="Century Gothic" w:cs="Arial"/>
          <w:b/>
          <w:sz w:val="20"/>
        </w:rPr>
      </w:pPr>
      <w:r w:rsidRPr="001F4947">
        <w:rPr>
          <w:rFonts w:ascii="Century Gothic" w:hAnsi="Century Gothic" w:cs="Arial"/>
          <w:b/>
          <w:sz w:val="20"/>
        </w:rPr>
        <w:t xml:space="preserve">5.2 </w:t>
      </w:r>
      <w:r w:rsidR="00FF7D32" w:rsidRPr="001F4947">
        <w:rPr>
          <w:rFonts w:ascii="Century Gothic" w:hAnsi="Century Gothic" w:cs="Arial"/>
          <w:b/>
          <w:sz w:val="20"/>
        </w:rPr>
        <w:t>FORTALEZAS</w:t>
      </w:r>
    </w:p>
    <w:p w:rsidR="00AC6A26" w:rsidRPr="00AC6A26" w:rsidRDefault="00AC6A26" w:rsidP="00AC6A26">
      <w:pPr>
        <w:pStyle w:val="Prrafodelista"/>
        <w:numPr>
          <w:ilvl w:val="0"/>
          <w:numId w:val="40"/>
        </w:numPr>
        <w:jc w:val="both"/>
        <w:rPr>
          <w:rFonts w:ascii="Century Gothic" w:eastAsia="Calibri" w:hAnsi="Century Gothic" w:cs="Arial"/>
          <w:sz w:val="20"/>
        </w:rPr>
      </w:pPr>
      <w:r w:rsidRPr="00AC6A26">
        <w:rPr>
          <w:rFonts w:ascii="Century Gothic" w:eastAsia="Calibri" w:hAnsi="Century Gothic" w:cs="Arial"/>
          <w:sz w:val="20"/>
        </w:rPr>
        <w:t>La entidad cuenta con personal idóneo en las áreas pertenecientes al proceso contable.</w:t>
      </w:r>
    </w:p>
    <w:p w:rsidR="00AC6A26" w:rsidRPr="00AC6A26" w:rsidRDefault="00AC6A26" w:rsidP="00AC6A26">
      <w:pPr>
        <w:pStyle w:val="Prrafodelista"/>
        <w:numPr>
          <w:ilvl w:val="0"/>
          <w:numId w:val="40"/>
        </w:numPr>
        <w:jc w:val="both"/>
        <w:rPr>
          <w:rFonts w:ascii="Century Gothic" w:eastAsia="Calibri" w:hAnsi="Century Gothic" w:cs="Arial"/>
          <w:sz w:val="20"/>
        </w:rPr>
      </w:pPr>
      <w:r w:rsidRPr="00AC6A26">
        <w:rPr>
          <w:rFonts w:ascii="Century Gothic" w:eastAsia="Calibri" w:hAnsi="Century Gothic" w:cs="Arial"/>
          <w:sz w:val="20"/>
        </w:rPr>
        <w:t>La entidad cuenta</w:t>
      </w:r>
      <w:r>
        <w:rPr>
          <w:rFonts w:ascii="Century Gothic" w:eastAsia="Calibri" w:hAnsi="Century Gothic" w:cs="Arial"/>
          <w:sz w:val="20"/>
        </w:rPr>
        <w:t xml:space="preserve"> con 2 software: 1. Dinámica Ge</w:t>
      </w:r>
      <w:r w:rsidRPr="00AC6A26">
        <w:rPr>
          <w:rFonts w:ascii="Century Gothic" w:eastAsia="Calibri" w:hAnsi="Century Gothic" w:cs="Arial"/>
          <w:sz w:val="20"/>
        </w:rPr>
        <w:t>re</w:t>
      </w:r>
      <w:r>
        <w:rPr>
          <w:rFonts w:ascii="Century Gothic" w:eastAsia="Calibri" w:hAnsi="Century Gothic" w:cs="Arial"/>
          <w:sz w:val="20"/>
        </w:rPr>
        <w:t>n</w:t>
      </w:r>
      <w:r w:rsidRPr="00AC6A26">
        <w:rPr>
          <w:rFonts w:ascii="Century Gothic" w:eastAsia="Calibri" w:hAnsi="Century Gothic" w:cs="Arial"/>
          <w:sz w:val="20"/>
        </w:rPr>
        <w:t xml:space="preserve">cial, el cual ayuda y garantiza la trazabilidad y control del proceso contable y 2. Almera, donde se gestiona la trazabilidad de los mapas de riesgos de la entidad.  </w:t>
      </w:r>
    </w:p>
    <w:p w:rsidR="00AC6A26" w:rsidRPr="00AC6A26" w:rsidRDefault="00AC6A26" w:rsidP="00AC6A26">
      <w:pPr>
        <w:pStyle w:val="Prrafodelista"/>
        <w:numPr>
          <w:ilvl w:val="0"/>
          <w:numId w:val="40"/>
        </w:numPr>
        <w:jc w:val="both"/>
        <w:rPr>
          <w:rFonts w:ascii="Century Gothic" w:eastAsia="Calibri" w:hAnsi="Century Gothic" w:cs="Arial"/>
          <w:sz w:val="20"/>
        </w:rPr>
      </w:pPr>
      <w:r w:rsidRPr="00AC6A26">
        <w:rPr>
          <w:rFonts w:ascii="Century Gothic" w:eastAsia="Calibri" w:hAnsi="Century Gothic" w:cs="Arial"/>
          <w:sz w:val="20"/>
        </w:rPr>
        <w:t xml:space="preserve">La entidad cuenta con un Manual de Políticas Contables, asimismo las áreas involucradas en el proceso contable cuentan con procedimientos definidos.  </w:t>
      </w:r>
    </w:p>
    <w:p w:rsidR="00AC6A26" w:rsidRPr="00AC6A26" w:rsidRDefault="00AC6A26" w:rsidP="00AC6A26">
      <w:pPr>
        <w:pStyle w:val="Prrafodelista"/>
        <w:numPr>
          <w:ilvl w:val="0"/>
          <w:numId w:val="40"/>
        </w:numPr>
        <w:jc w:val="both"/>
        <w:rPr>
          <w:rFonts w:ascii="Century Gothic" w:eastAsia="Calibri" w:hAnsi="Century Gothic" w:cs="Arial"/>
          <w:sz w:val="20"/>
        </w:rPr>
      </w:pPr>
      <w:r w:rsidRPr="00AC6A26">
        <w:rPr>
          <w:rFonts w:ascii="Century Gothic" w:eastAsia="Calibri" w:hAnsi="Century Gothic" w:cs="Arial"/>
          <w:sz w:val="20"/>
        </w:rPr>
        <w:lastRenderedPageBreak/>
        <w:t xml:space="preserve">Los libros de contabilidad se diligencian y se llevan de acuerdo a los lineamientos del régimen de la Contabilidad Pública. </w:t>
      </w:r>
    </w:p>
    <w:p w:rsidR="00AC6A26" w:rsidRPr="00AC6A26" w:rsidRDefault="00AC6A26" w:rsidP="00AC6A26">
      <w:pPr>
        <w:pStyle w:val="Prrafodelista"/>
        <w:numPr>
          <w:ilvl w:val="0"/>
          <w:numId w:val="40"/>
        </w:numPr>
        <w:jc w:val="both"/>
        <w:rPr>
          <w:rFonts w:ascii="Century Gothic" w:eastAsia="Calibri" w:hAnsi="Century Gothic" w:cs="Arial"/>
          <w:sz w:val="20"/>
        </w:rPr>
      </w:pPr>
      <w:r w:rsidRPr="00AC6A26">
        <w:rPr>
          <w:rFonts w:ascii="Century Gothic" w:eastAsia="Calibri" w:hAnsi="Century Gothic" w:cs="Arial"/>
          <w:sz w:val="20"/>
        </w:rPr>
        <w:t xml:space="preserve">La información contenida en los estados financieros es reportada oportunamente ante la Contaduría General de la Nación. </w:t>
      </w:r>
    </w:p>
    <w:p w:rsidR="00AC6A26" w:rsidRPr="00AC6A26" w:rsidRDefault="00AC6A26" w:rsidP="00AC6A26">
      <w:pPr>
        <w:pStyle w:val="Prrafodelista"/>
        <w:numPr>
          <w:ilvl w:val="0"/>
          <w:numId w:val="40"/>
        </w:numPr>
        <w:jc w:val="both"/>
        <w:rPr>
          <w:rFonts w:ascii="Century Gothic" w:eastAsia="Calibri" w:hAnsi="Century Gothic" w:cs="Arial"/>
          <w:sz w:val="20"/>
        </w:rPr>
      </w:pPr>
      <w:r w:rsidRPr="00AC6A26">
        <w:rPr>
          <w:rFonts w:ascii="Century Gothic" w:eastAsia="Calibri" w:hAnsi="Century Gothic" w:cs="Arial"/>
          <w:sz w:val="20"/>
        </w:rPr>
        <w:t xml:space="preserve">Los E.F de la entidad se elaboran de forma clara, para que sea de fácil comprensión del usuario. </w:t>
      </w:r>
    </w:p>
    <w:p w:rsidR="001F4947" w:rsidRDefault="00AC6A26" w:rsidP="00AC6A26">
      <w:pPr>
        <w:pStyle w:val="Prrafodelista"/>
        <w:numPr>
          <w:ilvl w:val="0"/>
          <w:numId w:val="40"/>
        </w:numPr>
        <w:jc w:val="both"/>
        <w:rPr>
          <w:rFonts w:ascii="Century Gothic" w:eastAsia="Calibri" w:hAnsi="Century Gothic" w:cs="Arial"/>
          <w:sz w:val="20"/>
        </w:rPr>
      </w:pPr>
      <w:r w:rsidRPr="00AC6A26">
        <w:rPr>
          <w:rFonts w:ascii="Century Gothic" w:eastAsia="Calibri" w:hAnsi="Century Gothic" w:cs="Arial"/>
          <w:sz w:val="20"/>
        </w:rPr>
        <w:t>Se identificaron los riesgos y se le hace seguimiento al cumplimiento de indicadores y efectividad de las actividades de control, y se cuenta con un Comité Técnico de Sostenibilidad del Sistema Contable activo.</w:t>
      </w:r>
    </w:p>
    <w:p w:rsidR="00AC6A26" w:rsidRPr="00AC6A26" w:rsidRDefault="00AC6A26" w:rsidP="00AC6A26">
      <w:pPr>
        <w:pStyle w:val="Prrafodelista"/>
        <w:jc w:val="both"/>
        <w:rPr>
          <w:rFonts w:ascii="Century Gothic" w:eastAsia="Calibri" w:hAnsi="Century Gothic" w:cs="Arial"/>
          <w:sz w:val="20"/>
        </w:rPr>
      </w:pPr>
    </w:p>
    <w:p w:rsidR="00DF5084" w:rsidRPr="001F4947" w:rsidRDefault="00821CDA" w:rsidP="006C3EA0">
      <w:pPr>
        <w:pStyle w:val="Sinespaciado"/>
        <w:tabs>
          <w:tab w:val="left" w:pos="851"/>
        </w:tabs>
        <w:spacing w:line="276" w:lineRule="auto"/>
        <w:jc w:val="both"/>
        <w:rPr>
          <w:rFonts w:ascii="Century Gothic" w:hAnsi="Century Gothic" w:cs="Arial"/>
          <w:b/>
          <w:sz w:val="20"/>
        </w:rPr>
      </w:pPr>
      <w:r w:rsidRPr="001F4947">
        <w:rPr>
          <w:rFonts w:ascii="Century Gothic" w:hAnsi="Century Gothic" w:cs="Arial"/>
          <w:b/>
          <w:sz w:val="20"/>
        </w:rPr>
        <w:t xml:space="preserve">5.3 </w:t>
      </w:r>
      <w:r w:rsidR="00FF7D32" w:rsidRPr="001F4947">
        <w:rPr>
          <w:rFonts w:ascii="Century Gothic" w:hAnsi="Century Gothic" w:cs="Arial"/>
          <w:b/>
          <w:sz w:val="20"/>
        </w:rPr>
        <w:t>RECOMENDACIONES</w:t>
      </w:r>
    </w:p>
    <w:p w:rsidR="00AC6A26" w:rsidRDefault="00AC6A26" w:rsidP="00AC6A26">
      <w:pPr>
        <w:pStyle w:val="Sinespaciado"/>
        <w:numPr>
          <w:ilvl w:val="0"/>
          <w:numId w:val="41"/>
        </w:numPr>
        <w:tabs>
          <w:tab w:val="left" w:pos="851"/>
        </w:tabs>
        <w:spacing w:line="276" w:lineRule="auto"/>
        <w:jc w:val="both"/>
        <w:rPr>
          <w:rFonts w:ascii="Century Gothic" w:hAnsi="Century Gothic" w:cs="Arial"/>
          <w:sz w:val="20"/>
          <w:lang w:val="es-CO"/>
        </w:rPr>
      </w:pPr>
      <w:r w:rsidRPr="00AC6A26">
        <w:rPr>
          <w:rFonts w:ascii="Century Gothic" w:hAnsi="Century Gothic" w:cs="Arial"/>
          <w:sz w:val="20"/>
          <w:lang w:val="es-CO"/>
        </w:rPr>
        <w:t xml:space="preserve">Incluir en el PIC mayor número de capacitaciones que fortalezcan el proceso contable de la entidad. </w:t>
      </w:r>
    </w:p>
    <w:p w:rsidR="00AC6A26" w:rsidRDefault="00AC6A26" w:rsidP="00AC6A26">
      <w:pPr>
        <w:pStyle w:val="Sinespaciado"/>
        <w:numPr>
          <w:ilvl w:val="0"/>
          <w:numId w:val="41"/>
        </w:numPr>
        <w:tabs>
          <w:tab w:val="left" w:pos="851"/>
        </w:tabs>
        <w:spacing w:line="276" w:lineRule="auto"/>
        <w:jc w:val="both"/>
        <w:rPr>
          <w:rFonts w:ascii="Century Gothic" w:hAnsi="Century Gothic" w:cs="Arial"/>
          <w:sz w:val="20"/>
          <w:lang w:val="es-CO"/>
        </w:rPr>
      </w:pPr>
      <w:r w:rsidRPr="00AC6A26">
        <w:rPr>
          <w:rFonts w:ascii="Century Gothic" w:hAnsi="Century Gothic" w:cs="Arial"/>
          <w:sz w:val="20"/>
          <w:lang w:val="es-CO"/>
        </w:rPr>
        <w:t>Actualizar procedimientos del proceso contable, cada vez que se identifiquen actualizaciones normativas y/o cambios en la forma de realizar los procesos dentro de la entidad.</w:t>
      </w:r>
    </w:p>
    <w:p w:rsidR="00AC6A26" w:rsidRDefault="00AC6A26" w:rsidP="00AC6A26">
      <w:pPr>
        <w:pStyle w:val="Sinespaciado"/>
        <w:numPr>
          <w:ilvl w:val="0"/>
          <w:numId w:val="41"/>
        </w:numPr>
        <w:tabs>
          <w:tab w:val="left" w:pos="851"/>
        </w:tabs>
        <w:spacing w:line="276" w:lineRule="auto"/>
        <w:jc w:val="both"/>
        <w:rPr>
          <w:rFonts w:ascii="Century Gothic" w:hAnsi="Century Gothic" w:cs="Arial"/>
          <w:sz w:val="20"/>
          <w:lang w:val="es-CO"/>
        </w:rPr>
      </w:pPr>
      <w:r w:rsidRPr="00AC6A26">
        <w:rPr>
          <w:rFonts w:ascii="Century Gothic" w:hAnsi="Century Gothic" w:cs="Arial"/>
          <w:sz w:val="20"/>
          <w:lang w:val="es-CO"/>
        </w:rPr>
        <w:t xml:space="preserve">Fortalecer la gestión administrativa en los puntos que arrojaron en la evaluación de Control Interno Contable un PARCIALMENTE en cumplimiento. </w:t>
      </w:r>
    </w:p>
    <w:p w:rsidR="00AC6A26" w:rsidRDefault="00AC6A26" w:rsidP="00AC6A26">
      <w:pPr>
        <w:pStyle w:val="Sinespaciado"/>
        <w:numPr>
          <w:ilvl w:val="0"/>
          <w:numId w:val="41"/>
        </w:numPr>
        <w:tabs>
          <w:tab w:val="left" w:pos="851"/>
        </w:tabs>
        <w:spacing w:line="276" w:lineRule="auto"/>
        <w:jc w:val="both"/>
        <w:rPr>
          <w:rFonts w:ascii="Century Gothic" w:hAnsi="Century Gothic" w:cs="Arial"/>
          <w:sz w:val="20"/>
          <w:lang w:val="es-CO"/>
        </w:rPr>
      </w:pPr>
      <w:r w:rsidRPr="00AC6A26">
        <w:rPr>
          <w:rFonts w:ascii="Century Gothic" w:hAnsi="Century Gothic" w:cs="Arial"/>
          <w:sz w:val="20"/>
          <w:lang w:val="es-CO"/>
        </w:rPr>
        <w:t>Seguir con las conciliaciones con las diferentes áreas, asegurando el cumplimiento de las fechas establecidas.</w:t>
      </w:r>
    </w:p>
    <w:p w:rsidR="002208BA" w:rsidRPr="00AC6A26" w:rsidRDefault="00AC6A26" w:rsidP="00AC6A26">
      <w:pPr>
        <w:pStyle w:val="Sinespaciado"/>
        <w:numPr>
          <w:ilvl w:val="0"/>
          <w:numId w:val="41"/>
        </w:numPr>
        <w:tabs>
          <w:tab w:val="left" w:pos="851"/>
        </w:tabs>
        <w:spacing w:line="276" w:lineRule="auto"/>
        <w:jc w:val="both"/>
        <w:rPr>
          <w:rFonts w:ascii="Century Gothic" w:hAnsi="Century Gothic" w:cs="Arial"/>
          <w:sz w:val="20"/>
          <w:lang w:val="es-CO"/>
        </w:rPr>
      </w:pPr>
      <w:r w:rsidRPr="00AC6A26">
        <w:rPr>
          <w:rFonts w:ascii="Century Gothic" w:hAnsi="Century Gothic" w:cs="Arial"/>
          <w:sz w:val="20"/>
          <w:lang w:val="es-CO"/>
        </w:rPr>
        <w:t>Generar estrategias o un Plan de Mejora para dar cumplimiento total a los compromisos adoptados dentro del Comité Técnico de Sostenibilidad del Sistema Contable.</w:t>
      </w:r>
    </w:p>
    <w:p w:rsidR="007C2645" w:rsidRPr="001F4947" w:rsidRDefault="007C2645" w:rsidP="00F87770">
      <w:pPr>
        <w:pStyle w:val="Sinespaciado"/>
        <w:tabs>
          <w:tab w:val="left" w:pos="851"/>
        </w:tabs>
        <w:spacing w:line="276" w:lineRule="auto"/>
        <w:jc w:val="both"/>
        <w:rPr>
          <w:rFonts w:ascii="Century Gothic" w:hAnsi="Century Gothic" w:cs="Arial"/>
          <w:sz w:val="20"/>
        </w:rPr>
      </w:pPr>
    </w:p>
    <w:p w:rsidR="00821CDA" w:rsidRPr="001F4947" w:rsidRDefault="00821CDA" w:rsidP="00F87770">
      <w:pPr>
        <w:pStyle w:val="Sinespaciado"/>
        <w:tabs>
          <w:tab w:val="left" w:pos="851"/>
        </w:tabs>
        <w:spacing w:line="276" w:lineRule="auto"/>
        <w:jc w:val="both"/>
        <w:rPr>
          <w:rFonts w:ascii="Century Gothic" w:hAnsi="Century Gothic" w:cs="Arial"/>
          <w:sz w:val="20"/>
        </w:rPr>
      </w:pPr>
    </w:p>
    <w:p w:rsidR="00821CDA" w:rsidRPr="001F4947" w:rsidRDefault="00821CDA" w:rsidP="00F87770">
      <w:pPr>
        <w:pStyle w:val="Sinespaciado"/>
        <w:tabs>
          <w:tab w:val="left" w:pos="851"/>
        </w:tabs>
        <w:spacing w:line="276" w:lineRule="auto"/>
        <w:jc w:val="both"/>
        <w:rPr>
          <w:rFonts w:ascii="Century Gothic" w:hAnsi="Century Gothic" w:cs="Arial"/>
          <w:sz w:val="20"/>
        </w:rPr>
      </w:pPr>
    </w:p>
    <w:p w:rsidR="007C2645" w:rsidRPr="001F4947" w:rsidRDefault="006E122A" w:rsidP="00F87770">
      <w:pPr>
        <w:pStyle w:val="Sinespaciado"/>
        <w:tabs>
          <w:tab w:val="left" w:pos="851"/>
        </w:tabs>
        <w:spacing w:line="276" w:lineRule="auto"/>
        <w:jc w:val="both"/>
        <w:rPr>
          <w:rFonts w:ascii="Century Gothic" w:hAnsi="Century Gothic" w:cs="Arial"/>
          <w:b/>
          <w:sz w:val="20"/>
        </w:rPr>
      </w:pPr>
      <w:r w:rsidRPr="001F4947">
        <w:rPr>
          <w:rFonts w:ascii="Century Gothic" w:hAnsi="Century Gothic" w:cs="Arial"/>
          <w:b/>
          <w:sz w:val="20"/>
        </w:rPr>
        <w:t>LUCEDY TRUJILLO LAZO</w:t>
      </w:r>
    </w:p>
    <w:p w:rsidR="007C2645" w:rsidRPr="001F4947" w:rsidRDefault="00201E75" w:rsidP="00F03665">
      <w:pPr>
        <w:pStyle w:val="Sinespaciado"/>
        <w:tabs>
          <w:tab w:val="left" w:pos="851"/>
        </w:tabs>
        <w:spacing w:line="276" w:lineRule="auto"/>
        <w:jc w:val="both"/>
        <w:rPr>
          <w:rFonts w:ascii="Century Gothic" w:hAnsi="Century Gothic" w:cs="Arial"/>
          <w:sz w:val="20"/>
        </w:rPr>
      </w:pPr>
      <w:r w:rsidRPr="001F4947">
        <w:rPr>
          <w:rFonts w:ascii="Century Gothic" w:hAnsi="Century Gothic" w:cs="Arial"/>
          <w:sz w:val="20"/>
        </w:rPr>
        <w:t xml:space="preserve">Jefe </w:t>
      </w:r>
      <w:r w:rsidR="007C2645" w:rsidRPr="001F4947">
        <w:rPr>
          <w:rFonts w:ascii="Century Gothic" w:hAnsi="Century Gothic" w:cs="Arial"/>
          <w:sz w:val="20"/>
        </w:rPr>
        <w:t>Asesora de Control Interno de Gestión</w:t>
      </w:r>
    </w:p>
    <w:p w:rsidR="00611DEE" w:rsidRPr="001F4947" w:rsidRDefault="00611DEE" w:rsidP="00F03665">
      <w:pPr>
        <w:pStyle w:val="Sinespaciado"/>
        <w:tabs>
          <w:tab w:val="left" w:pos="851"/>
        </w:tabs>
        <w:spacing w:line="276" w:lineRule="auto"/>
        <w:jc w:val="both"/>
        <w:rPr>
          <w:rFonts w:ascii="Century Gothic" w:hAnsi="Century Gothic" w:cs="Arial"/>
          <w:sz w:val="24"/>
          <w:szCs w:val="24"/>
        </w:rPr>
      </w:pPr>
    </w:p>
    <w:p w:rsidR="00611DEE" w:rsidRPr="001F4947" w:rsidRDefault="00611DEE" w:rsidP="00F03665">
      <w:pPr>
        <w:pStyle w:val="Sinespaciado"/>
        <w:tabs>
          <w:tab w:val="left" w:pos="851"/>
        </w:tabs>
        <w:spacing w:line="276" w:lineRule="auto"/>
        <w:jc w:val="both"/>
        <w:rPr>
          <w:rFonts w:ascii="Century Gothic" w:hAnsi="Century Gothic" w:cs="Arial"/>
          <w:sz w:val="24"/>
          <w:szCs w:val="24"/>
        </w:rPr>
      </w:pPr>
    </w:p>
    <w:p w:rsidR="008933F2" w:rsidRPr="001F4947" w:rsidRDefault="008933F2" w:rsidP="00AC6A26">
      <w:pPr>
        <w:pStyle w:val="Sinespaciado"/>
        <w:rPr>
          <w:rFonts w:ascii="Century Gothic" w:hAnsi="Century Gothic" w:cs="Arial"/>
          <w:sz w:val="14"/>
        </w:rPr>
      </w:pPr>
      <w:r w:rsidRPr="001F4947">
        <w:rPr>
          <w:rFonts w:ascii="Century Gothic" w:hAnsi="Century Gothic" w:cs="Arial"/>
          <w:sz w:val="14"/>
        </w:rPr>
        <w:t xml:space="preserve">Proyectó y Elaboró: </w:t>
      </w:r>
      <w:r w:rsidR="001F4947" w:rsidRPr="001F4947">
        <w:rPr>
          <w:rFonts w:ascii="Century Gothic" w:hAnsi="Century Gothic" w:cs="Arial"/>
          <w:sz w:val="14"/>
        </w:rPr>
        <w:t>Catherine Gallo Vélez</w:t>
      </w:r>
      <w:r w:rsidRPr="001F4947">
        <w:rPr>
          <w:rFonts w:ascii="Century Gothic" w:hAnsi="Century Gothic" w:cs="Arial"/>
          <w:sz w:val="14"/>
        </w:rPr>
        <w:t>, Profesional de Apoyo OCIG</w:t>
      </w:r>
      <w:r w:rsidR="001F4947">
        <w:rPr>
          <w:rFonts w:ascii="Century Gothic" w:hAnsi="Century Gothic" w:cs="Arial"/>
          <w:sz w:val="14"/>
        </w:rPr>
        <w:tab/>
      </w:r>
    </w:p>
    <w:p w:rsidR="008933F2" w:rsidRPr="001F4947" w:rsidRDefault="008933F2" w:rsidP="008933F2">
      <w:pPr>
        <w:pStyle w:val="Sinespaciado"/>
        <w:rPr>
          <w:rFonts w:ascii="Century Gothic" w:hAnsi="Century Gothic" w:cs="Arial"/>
          <w:sz w:val="24"/>
        </w:rPr>
      </w:pPr>
      <w:r w:rsidRPr="001F4947">
        <w:rPr>
          <w:rFonts w:ascii="Century Gothic" w:hAnsi="Century Gothic" w:cs="Arial"/>
          <w:sz w:val="14"/>
        </w:rPr>
        <w:t>Reviso y Aprobó: Lucedy Trujillo</w:t>
      </w:r>
      <w:r w:rsidR="006C3EA0" w:rsidRPr="001F4947">
        <w:rPr>
          <w:rFonts w:ascii="Century Gothic" w:hAnsi="Century Gothic" w:cs="Arial"/>
          <w:sz w:val="14"/>
        </w:rPr>
        <w:t xml:space="preserve"> Lazo</w:t>
      </w:r>
      <w:r w:rsidRPr="001F4947">
        <w:rPr>
          <w:rFonts w:ascii="Century Gothic" w:hAnsi="Century Gothic" w:cs="Arial"/>
          <w:sz w:val="14"/>
        </w:rPr>
        <w:t>; Jefe OCIG</w:t>
      </w:r>
    </w:p>
    <w:p w:rsidR="00611DEE" w:rsidRPr="001F4947" w:rsidRDefault="00611DEE" w:rsidP="00F03665">
      <w:pPr>
        <w:pStyle w:val="Sinespaciado"/>
        <w:tabs>
          <w:tab w:val="left" w:pos="851"/>
        </w:tabs>
        <w:spacing w:line="276" w:lineRule="auto"/>
        <w:jc w:val="both"/>
        <w:rPr>
          <w:rFonts w:ascii="Century Gothic" w:hAnsi="Century Gothic" w:cs="Arial"/>
          <w:szCs w:val="24"/>
        </w:rPr>
      </w:pPr>
    </w:p>
    <w:p w:rsidR="00611DEE" w:rsidRPr="001F4947" w:rsidRDefault="000D4021" w:rsidP="00F03665">
      <w:pPr>
        <w:pStyle w:val="Sinespaciado"/>
        <w:tabs>
          <w:tab w:val="left" w:pos="851"/>
        </w:tabs>
        <w:spacing w:line="276" w:lineRule="auto"/>
        <w:jc w:val="both"/>
        <w:rPr>
          <w:rFonts w:ascii="Century Gothic" w:hAnsi="Century Gothic" w:cs="Arial"/>
          <w:sz w:val="14"/>
          <w:szCs w:val="16"/>
        </w:rPr>
      </w:pPr>
      <w:r w:rsidRPr="001F4947">
        <w:rPr>
          <w:rFonts w:ascii="Century Gothic" w:hAnsi="Century Gothic" w:cs="Arial"/>
          <w:sz w:val="14"/>
          <w:szCs w:val="16"/>
        </w:rPr>
        <w:t>Copia</w:t>
      </w:r>
      <w:r w:rsidR="00821CDA" w:rsidRPr="001F4947">
        <w:rPr>
          <w:rFonts w:ascii="Century Gothic" w:hAnsi="Century Gothic" w:cs="Arial"/>
          <w:sz w:val="14"/>
          <w:szCs w:val="16"/>
        </w:rPr>
        <w:t>: S</w:t>
      </w:r>
      <w:r w:rsidR="00611DEE" w:rsidRPr="001F4947">
        <w:rPr>
          <w:rFonts w:ascii="Century Gothic" w:hAnsi="Century Gothic" w:cs="Arial"/>
          <w:sz w:val="14"/>
          <w:szCs w:val="16"/>
        </w:rPr>
        <w:t xml:space="preserve">ubgerencia </w:t>
      </w:r>
      <w:r w:rsidR="00821CDA" w:rsidRPr="001F4947">
        <w:rPr>
          <w:rFonts w:ascii="Century Gothic" w:hAnsi="Century Gothic" w:cs="Arial"/>
          <w:sz w:val="14"/>
          <w:szCs w:val="16"/>
        </w:rPr>
        <w:t>A</w:t>
      </w:r>
      <w:r w:rsidR="00611DEE" w:rsidRPr="001F4947">
        <w:rPr>
          <w:rFonts w:ascii="Century Gothic" w:hAnsi="Century Gothic" w:cs="Arial"/>
          <w:sz w:val="14"/>
          <w:szCs w:val="16"/>
        </w:rPr>
        <w:t xml:space="preserve">dministrativa y </w:t>
      </w:r>
      <w:r w:rsidR="00821CDA" w:rsidRPr="001F4947">
        <w:rPr>
          <w:rFonts w:ascii="Century Gothic" w:hAnsi="Century Gothic" w:cs="Arial"/>
          <w:sz w:val="14"/>
          <w:szCs w:val="16"/>
        </w:rPr>
        <w:t>F</w:t>
      </w:r>
      <w:r w:rsidR="00611DEE" w:rsidRPr="001F4947">
        <w:rPr>
          <w:rFonts w:ascii="Century Gothic" w:hAnsi="Century Gothic" w:cs="Arial"/>
          <w:sz w:val="14"/>
          <w:szCs w:val="16"/>
        </w:rPr>
        <w:t xml:space="preserve">inanciera- </w:t>
      </w:r>
      <w:r w:rsidR="00C52D0E" w:rsidRPr="001F4947">
        <w:rPr>
          <w:rFonts w:ascii="Century Gothic" w:hAnsi="Century Gothic" w:cs="Arial"/>
          <w:sz w:val="14"/>
          <w:szCs w:val="16"/>
        </w:rPr>
        <w:t>Rosa Emiliana Melo Loaiza</w:t>
      </w:r>
    </w:p>
    <w:p w:rsidR="00FA122F" w:rsidRPr="00C27860" w:rsidRDefault="00821CDA" w:rsidP="00F03665">
      <w:pPr>
        <w:pStyle w:val="Sinespaciado"/>
        <w:tabs>
          <w:tab w:val="left" w:pos="851"/>
        </w:tabs>
        <w:spacing w:line="276" w:lineRule="auto"/>
        <w:jc w:val="both"/>
        <w:rPr>
          <w:rFonts w:ascii="Century Gothic" w:hAnsi="Century Gothic" w:cs="Arial"/>
          <w:sz w:val="14"/>
          <w:szCs w:val="16"/>
        </w:rPr>
      </w:pPr>
      <w:r w:rsidRPr="001F4947">
        <w:rPr>
          <w:rFonts w:ascii="Century Gothic" w:hAnsi="Century Gothic" w:cs="Arial"/>
          <w:sz w:val="14"/>
          <w:szCs w:val="16"/>
        </w:rPr>
        <w:t xml:space="preserve">          </w:t>
      </w:r>
      <w:r w:rsidR="00942510" w:rsidRPr="001F4947">
        <w:rPr>
          <w:rFonts w:ascii="Century Gothic" w:hAnsi="Century Gothic" w:cs="Arial"/>
          <w:sz w:val="14"/>
          <w:szCs w:val="16"/>
        </w:rPr>
        <w:t xml:space="preserve">  </w:t>
      </w:r>
      <w:r w:rsidR="00611DEE" w:rsidRPr="001F4947">
        <w:rPr>
          <w:rFonts w:ascii="Century Gothic" w:hAnsi="Century Gothic" w:cs="Arial"/>
          <w:sz w:val="14"/>
          <w:szCs w:val="16"/>
        </w:rPr>
        <w:t>Contabilidad</w:t>
      </w:r>
      <w:r w:rsidRPr="001F4947">
        <w:rPr>
          <w:rFonts w:ascii="Century Gothic" w:hAnsi="Century Gothic" w:cs="Arial"/>
          <w:sz w:val="14"/>
          <w:szCs w:val="16"/>
        </w:rPr>
        <w:t>-</w:t>
      </w:r>
      <w:r w:rsidR="00611DEE" w:rsidRPr="001F4947">
        <w:rPr>
          <w:rFonts w:ascii="Century Gothic" w:hAnsi="Century Gothic" w:cs="Arial"/>
          <w:sz w:val="14"/>
          <w:szCs w:val="16"/>
        </w:rPr>
        <w:t>Yency Aurora Rico</w:t>
      </w:r>
    </w:p>
    <w:sectPr w:rsidR="00FA122F" w:rsidRPr="00C27860" w:rsidSect="006F3755">
      <w:headerReference w:type="default" r:id="rId8"/>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27E" w:rsidRDefault="004D527E" w:rsidP="00D15259">
      <w:pPr>
        <w:spacing w:after="0" w:line="240" w:lineRule="auto"/>
      </w:pPr>
      <w:r>
        <w:separator/>
      </w:r>
    </w:p>
  </w:endnote>
  <w:endnote w:type="continuationSeparator" w:id="0">
    <w:p w:rsidR="004D527E" w:rsidRDefault="004D527E" w:rsidP="00D15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2F3" w:rsidRPr="004F7607" w:rsidRDefault="00D302F3" w:rsidP="009E7DBE">
    <w:pPr>
      <w:pStyle w:val="Sinespaciado"/>
      <w:rPr>
        <w:rFonts w:ascii="Brush Script MT" w:eastAsia="Times New Roman" w:hAnsi="Brush Script MT"/>
        <w:sz w:val="24"/>
        <w:szCs w:val="24"/>
        <w:lang w:eastAsia="es-ES"/>
      </w:rPr>
    </w:pPr>
    <w:r>
      <w:rPr>
        <w:rFonts w:ascii="Brush Script MT" w:eastAsia="Times New Roman" w:hAnsi="Brush Script MT"/>
        <w:noProof/>
        <w:sz w:val="40"/>
        <w:szCs w:val="24"/>
        <w:lang w:val="es-CO" w:eastAsia="es-CO"/>
      </w:rPr>
      <w:drawing>
        <wp:anchor distT="0" distB="0" distL="114300" distR="114300" simplePos="0" relativeHeight="251670528" behindDoc="0" locked="0" layoutInCell="1" allowOverlap="1" wp14:anchorId="5D4C0DFC" wp14:editId="49C159AF">
          <wp:simplePos x="0" y="0"/>
          <wp:positionH relativeFrom="margin">
            <wp:posOffset>4827270</wp:posOffset>
          </wp:positionH>
          <wp:positionV relativeFrom="margin">
            <wp:align>bottom</wp:align>
          </wp:positionV>
          <wp:extent cx="693420" cy="626666"/>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693420" cy="626666"/>
                  </a:xfrm>
                  <a:prstGeom prst="rect">
                    <a:avLst/>
                  </a:prstGeom>
                </pic:spPr>
              </pic:pic>
            </a:graphicData>
          </a:graphic>
          <wp14:sizeRelH relativeFrom="margin">
            <wp14:pctWidth>0</wp14:pctWidth>
          </wp14:sizeRelH>
          <wp14:sizeRelV relativeFrom="margin">
            <wp14:pctHeight>0</wp14:pctHeight>
          </wp14:sizeRelV>
        </wp:anchor>
      </w:drawing>
    </w:r>
    <w:r w:rsidRPr="004F7607">
      <w:rPr>
        <w:rFonts w:ascii="Brush Script MT" w:eastAsia="Times New Roman" w:hAnsi="Brush Script MT"/>
        <w:sz w:val="40"/>
        <w:szCs w:val="24"/>
        <w:lang w:eastAsia="es-ES"/>
      </w:rPr>
      <w:t xml:space="preserve">                   </w:t>
    </w:r>
    <w:r>
      <w:rPr>
        <w:rFonts w:ascii="Brush Script MT" w:eastAsia="Times New Roman" w:hAnsi="Brush Script MT"/>
        <w:sz w:val="40"/>
        <w:szCs w:val="24"/>
        <w:lang w:eastAsia="es-ES"/>
      </w:rPr>
      <w:t xml:space="preserve">    </w:t>
    </w:r>
    <w:r w:rsidRPr="004F7607">
      <w:rPr>
        <w:rFonts w:ascii="Brush Script MT" w:eastAsia="Times New Roman" w:hAnsi="Brush Script MT"/>
        <w:sz w:val="40"/>
        <w:szCs w:val="24"/>
        <w:lang w:eastAsia="es-ES"/>
      </w:rPr>
      <w:t xml:space="preserve">”El Hospital </w:t>
    </w:r>
    <w:r>
      <w:rPr>
        <w:rFonts w:ascii="Brush Script MT" w:eastAsia="Times New Roman" w:hAnsi="Brush Script MT"/>
        <w:sz w:val="40"/>
        <w:szCs w:val="24"/>
        <w:lang w:eastAsia="es-ES"/>
      </w:rPr>
      <w:t>a su Servicio</w:t>
    </w:r>
    <w:r w:rsidRPr="004F7607">
      <w:rPr>
        <w:rFonts w:ascii="Brush Script MT" w:eastAsia="Times New Roman" w:hAnsi="Brush Script MT"/>
        <w:sz w:val="40"/>
        <w:szCs w:val="24"/>
        <w:lang w:eastAsia="es-ES"/>
      </w:rPr>
      <w:t xml:space="preserve">”               </w:t>
    </w:r>
  </w:p>
  <w:p w:rsidR="00D302F3" w:rsidRPr="004F7607" w:rsidRDefault="00D302F3" w:rsidP="009E7DBE">
    <w:pPr>
      <w:tabs>
        <w:tab w:val="center" w:pos="4252"/>
        <w:tab w:val="right" w:pos="8504"/>
      </w:tabs>
      <w:spacing w:after="0" w:line="240" w:lineRule="auto"/>
      <w:jc w:val="center"/>
      <w:rPr>
        <w:rFonts w:ascii="Century Gothic" w:eastAsia="Times New Roman" w:hAnsi="Century Gothic" w:cs="Times New Roman"/>
        <w:color w:val="000000"/>
        <w:sz w:val="16"/>
        <w:szCs w:val="16"/>
        <w:lang w:eastAsia="es-ES"/>
      </w:rPr>
    </w:pPr>
    <w:r w:rsidRPr="004F7607">
      <w:rPr>
        <w:rFonts w:ascii="Times New Roman" w:eastAsia="Times New Roman" w:hAnsi="Times New Roman" w:cs="Times New Roman"/>
        <w:caps/>
        <w:noProof/>
        <w:sz w:val="24"/>
        <w:szCs w:val="20"/>
        <w:lang w:val="es-CO" w:eastAsia="es-CO"/>
      </w:rPr>
      <mc:AlternateContent>
        <mc:Choice Requires="wps">
          <w:drawing>
            <wp:anchor distT="4294967295" distB="4294967295" distL="114300" distR="114300" simplePos="0" relativeHeight="251669504" behindDoc="0" locked="0" layoutInCell="1" allowOverlap="1" wp14:anchorId="114EDF7C" wp14:editId="19E06500">
              <wp:simplePos x="0" y="0"/>
              <wp:positionH relativeFrom="column">
                <wp:posOffset>-163830</wp:posOffset>
              </wp:positionH>
              <wp:positionV relativeFrom="paragraph">
                <wp:posOffset>57784</wp:posOffset>
              </wp:positionV>
              <wp:extent cx="5744845" cy="0"/>
              <wp:effectExtent l="0" t="19050" r="46355" b="3810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4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B31C" id="Conector recto 22"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pt,4.55pt" to="439.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" strokeweight="4.5pt">
              <v:stroke linestyle="thinThick"/>
            </v:line>
          </w:pict>
        </mc:Fallback>
      </mc:AlternateContent>
    </w:r>
  </w:p>
  <w:p w:rsidR="00D302F3" w:rsidRPr="004F7607" w:rsidRDefault="00D302F3" w:rsidP="009E7DBE">
    <w:pPr>
      <w:tabs>
        <w:tab w:val="center" w:pos="4252"/>
        <w:tab w:val="right" w:pos="8504"/>
      </w:tabs>
      <w:spacing w:after="0" w:line="240" w:lineRule="auto"/>
      <w:jc w:val="center"/>
      <w:rPr>
        <w:rFonts w:ascii="Century Gothic" w:eastAsia="Times New Roman" w:hAnsi="Century Gothic" w:cs="Times New Roman"/>
        <w:color w:val="000000"/>
        <w:sz w:val="16"/>
        <w:szCs w:val="16"/>
        <w:lang w:eastAsia="es-ES"/>
      </w:rPr>
    </w:pPr>
    <w:r w:rsidRPr="004F7607">
      <w:rPr>
        <w:rFonts w:ascii="Century Gothic" w:eastAsia="Times New Roman" w:hAnsi="Century Gothic" w:cs="Times New Roman"/>
        <w:color w:val="000000"/>
        <w:sz w:val="16"/>
        <w:szCs w:val="16"/>
        <w:lang w:eastAsia="es-ES"/>
      </w:rPr>
      <w:t>San José Del Guaviare. Calle 12 Carrera 20 - B. La Esperanza, TEL: (</w:t>
    </w:r>
    <w:r>
      <w:rPr>
        <w:rFonts w:ascii="Century Gothic" w:eastAsia="Times New Roman" w:hAnsi="Century Gothic" w:cs="Times New Roman"/>
        <w:color w:val="000000"/>
        <w:sz w:val="16"/>
        <w:szCs w:val="16"/>
        <w:lang w:eastAsia="es-ES"/>
      </w:rPr>
      <w:t>608</w:t>
    </w:r>
    <w:r w:rsidRPr="004F7607">
      <w:rPr>
        <w:rFonts w:ascii="Century Gothic" w:eastAsia="Times New Roman" w:hAnsi="Century Gothic" w:cs="Times New Roman"/>
        <w:color w:val="000000"/>
        <w:sz w:val="16"/>
        <w:szCs w:val="16"/>
        <w:lang w:eastAsia="es-ES"/>
      </w:rPr>
      <w:t>) 5840</w:t>
    </w:r>
    <w:r>
      <w:rPr>
        <w:rFonts w:ascii="Century Gothic" w:eastAsia="Times New Roman" w:hAnsi="Century Gothic" w:cs="Times New Roman"/>
        <w:color w:val="000000"/>
        <w:sz w:val="16"/>
        <w:szCs w:val="16"/>
        <w:lang w:eastAsia="es-ES"/>
      </w:rPr>
      <w:t>531</w:t>
    </w:r>
  </w:p>
  <w:p w:rsidR="00D302F3" w:rsidRDefault="00D302F3" w:rsidP="009E7DBE">
    <w:pPr>
      <w:tabs>
        <w:tab w:val="center" w:pos="4252"/>
        <w:tab w:val="right" w:pos="8504"/>
      </w:tabs>
      <w:spacing w:after="0" w:line="240" w:lineRule="auto"/>
      <w:jc w:val="center"/>
      <w:rPr>
        <w:rFonts w:ascii="Century Gothic" w:eastAsia="Times New Roman" w:hAnsi="Century Gothic" w:cs="Times New Roman"/>
        <w:color w:val="000000"/>
        <w:sz w:val="16"/>
        <w:szCs w:val="16"/>
        <w:lang w:eastAsia="es-ES"/>
      </w:rPr>
    </w:pPr>
    <w:r w:rsidRPr="004F7607">
      <w:rPr>
        <w:rFonts w:ascii="Century Gothic" w:eastAsia="Times New Roman" w:hAnsi="Century Gothic" w:cs="Times New Roman"/>
        <w:color w:val="000000"/>
        <w:sz w:val="16"/>
        <w:szCs w:val="16"/>
        <w:lang w:eastAsia="es-ES"/>
      </w:rPr>
      <w:t xml:space="preserve">Página Web </w:t>
    </w:r>
    <w:hyperlink r:id="rId2" w:history="1">
      <w:r w:rsidRPr="004F7607">
        <w:rPr>
          <w:rFonts w:ascii="Century Gothic" w:eastAsia="Times New Roman" w:hAnsi="Century Gothic" w:cs="Times New Roman"/>
          <w:color w:val="0000FF"/>
          <w:sz w:val="16"/>
          <w:szCs w:val="16"/>
          <w:u w:val="single"/>
          <w:lang w:eastAsia="es-ES"/>
        </w:rPr>
        <w:t>www.esehospitalguaviare.gov.co</w:t>
      </w:r>
    </w:hyperlink>
    <w:r w:rsidRPr="004F7607">
      <w:rPr>
        <w:rFonts w:ascii="Century Gothic" w:eastAsia="Times New Roman" w:hAnsi="Century Gothic" w:cs="Times New Roman"/>
        <w:color w:val="000000"/>
        <w:sz w:val="16"/>
        <w:szCs w:val="16"/>
        <w:lang w:eastAsia="es-E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27E" w:rsidRDefault="004D527E" w:rsidP="00D15259">
      <w:pPr>
        <w:spacing w:after="0" w:line="240" w:lineRule="auto"/>
      </w:pPr>
      <w:r>
        <w:separator/>
      </w:r>
    </w:p>
  </w:footnote>
  <w:footnote w:type="continuationSeparator" w:id="0">
    <w:p w:rsidR="004D527E" w:rsidRDefault="004D527E" w:rsidP="00D15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2F3" w:rsidRPr="000723E3" w:rsidRDefault="00D302F3" w:rsidP="00821CDA">
    <w:pPr>
      <w:pStyle w:val="Encabezado"/>
      <w:jc w:val="right"/>
      <w:rPr>
        <w:i/>
      </w:rPr>
    </w:pPr>
    <w:r>
      <w:rPr>
        <w:i/>
        <w:noProof/>
        <w:lang w:val="es-CO" w:eastAsia="es-CO"/>
      </w:rPr>
      <w:drawing>
        <wp:anchor distT="0" distB="0" distL="114300" distR="114300" simplePos="0" relativeHeight="251667456" behindDoc="0" locked="0" layoutInCell="1" allowOverlap="1">
          <wp:simplePos x="0" y="0"/>
          <wp:positionH relativeFrom="column">
            <wp:posOffset>0</wp:posOffset>
          </wp:positionH>
          <wp:positionV relativeFrom="paragraph">
            <wp:posOffset>-41910</wp:posOffset>
          </wp:positionV>
          <wp:extent cx="910590" cy="914400"/>
          <wp:effectExtent l="0" t="0" r="381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eastAsia="Calibri" w:hAnsi="Book Antiqua" w:cs="Times New Roman"/>
        <w:b/>
        <w:i/>
        <w:noProof/>
        <w:sz w:val="20"/>
        <w:lang w:eastAsia="es-CO"/>
      </w:rPr>
      <w:t>El HOSPITAL A SU SERVICIO</w:t>
    </w:r>
  </w:p>
  <w:p w:rsidR="00D302F3" w:rsidRPr="007A0C47" w:rsidRDefault="00D302F3" w:rsidP="00821CDA">
    <w:pPr>
      <w:pStyle w:val="Encabezado"/>
      <w:jc w:val="right"/>
      <w:rPr>
        <w:rFonts w:ascii="Book Antiqua" w:hAnsi="Book Antiqua"/>
        <w:i/>
      </w:rPr>
    </w:pPr>
    <w:r w:rsidRPr="007A0C47">
      <w:rPr>
        <w:rFonts w:ascii="Book Antiqua" w:hAnsi="Book Antiqua"/>
        <w:i/>
      </w:rPr>
      <w:t>Código de prestador</w:t>
    </w:r>
  </w:p>
  <w:p w:rsidR="00D302F3" w:rsidRDefault="00D302F3" w:rsidP="00821CDA">
    <w:pPr>
      <w:pStyle w:val="Encabezado"/>
      <w:jc w:val="right"/>
      <w:rPr>
        <w:rFonts w:ascii="Book Antiqua" w:hAnsi="Book Antiqua"/>
        <w:i/>
      </w:rPr>
    </w:pPr>
    <w:r>
      <w:rPr>
        <w:rFonts w:ascii="Book Antiqua" w:hAnsi="Book Antiqua"/>
        <w:i/>
      </w:rPr>
      <w:t>95  001  0000101</w:t>
    </w:r>
  </w:p>
  <w:p w:rsidR="00D302F3" w:rsidRDefault="00D302F3" w:rsidP="00821CDA">
    <w:pPr>
      <w:pStyle w:val="Encabezado"/>
      <w:jc w:val="right"/>
      <w:rPr>
        <w:rFonts w:ascii="Book Antiqua" w:hAnsi="Book Antiqua"/>
        <w:i/>
        <w:sz w:val="18"/>
      </w:rPr>
    </w:pPr>
    <w:r>
      <w:rPr>
        <w:rFonts w:ascii="Book Antiqua" w:hAnsi="Book Antiqua"/>
        <w:i/>
        <w:sz w:val="18"/>
      </w:rPr>
      <w:t>Nit – 832001966-2</w:t>
    </w:r>
  </w:p>
  <w:p w:rsidR="00D302F3" w:rsidRPr="00AC6A26" w:rsidRDefault="00AC6A26" w:rsidP="00821CDA">
    <w:pPr>
      <w:pStyle w:val="Encabezado"/>
      <w:tabs>
        <w:tab w:val="left" w:pos="240"/>
      </w:tabs>
      <w:jc w:val="center"/>
      <w:rPr>
        <w:rFonts w:ascii="Calibri" w:hAnsi="Calibri"/>
        <w:i/>
      </w:rPr>
    </w:pPr>
    <w:r w:rsidRPr="00AC6A26">
      <w:rPr>
        <w:rFonts w:ascii="Book Antiqua" w:hAnsi="Book Antiqua"/>
        <w:i/>
      </w:rPr>
      <w:t>Oficina de Control Interno</w:t>
    </w:r>
    <w:r w:rsidR="00D302F3" w:rsidRPr="00AC6A26">
      <w:rPr>
        <w:rFonts w:ascii="Book Antiqua" w:hAnsi="Book Antiqua"/>
        <w:i/>
      </w:rPr>
      <w:t xml:space="preserve"> de Gestión </w:t>
    </w:r>
  </w:p>
  <w:p w:rsidR="00D302F3" w:rsidRPr="00821CDA" w:rsidRDefault="00D302F3" w:rsidP="00821CDA">
    <w:pPr>
      <w:pStyle w:val="Encabezado"/>
      <w:tabs>
        <w:tab w:val="left" w:pos="240"/>
      </w:tabs>
      <w:jc w:val="center"/>
      <w:rPr>
        <w:rFonts w:ascii="Calibri" w:hAnsi="Calibri"/>
        <w:i/>
        <w:sz w:val="18"/>
      </w:rPr>
    </w:pPr>
    <w:r>
      <w:rPr>
        <w:rFonts w:ascii="Calibri" w:hAnsi="Calibri"/>
        <w:i/>
        <w:noProof/>
        <w:sz w:val="18"/>
        <w:lang w:val="es-CO" w:eastAsia="es-CO"/>
      </w:rPr>
      <mc:AlternateContent>
        <mc:Choice Requires="wps">
          <w:drawing>
            <wp:anchor distT="0" distB="0" distL="114300" distR="114300" simplePos="0" relativeHeight="251666432" behindDoc="0" locked="0" layoutInCell="1" allowOverlap="1" wp14:anchorId="3C7070AB" wp14:editId="409F15BB">
              <wp:simplePos x="0" y="0"/>
              <wp:positionH relativeFrom="column">
                <wp:posOffset>17145</wp:posOffset>
              </wp:positionH>
              <wp:positionV relativeFrom="paragraph">
                <wp:posOffset>99695</wp:posOffset>
              </wp:positionV>
              <wp:extent cx="5846445" cy="0"/>
              <wp:effectExtent l="36195" t="33020" r="32385" b="3365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64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B2B82" id="Conector recto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85pt" to="461.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" strokeweight="4.5pt">
              <v:stroke linestyle="thinThick"/>
            </v:line>
          </w:pict>
        </mc:Fallback>
      </mc:AlternateContent>
    </w:r>
    <w:r>
      <w:rPr>
        <w:rFonts w:ascii="Calibri" w:hAnsi="Calibri"/>
        <w:i/>
        <w:sz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6C7A"/>
    <w:multiLevelType w:val="hybridMultilevel"/>
    <w:tmpl w:val="72349A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892349"/>
    <w:multiLevelType w:val="hybridMultilevel"/>
    <w:tmpl w:val="A348AC54"/>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 w15:restartNumberingAfterBreak="0">
    <w:nsid w:val="0B143D9F"/>
    <w:multiLevelType w:val="hybridMultilevel"/>
    <w:tmpl w:val="3E1898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3E095B"/>
    <w:multiLevelType w:val="hybridMultilevel"/>
    <w:tmpl w:val="41FEF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5C04F0"/>
    <w:multiLevelType w:val="hybridMultilevel"/>
    <w:tmpl w:val="3C40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123852"/>
    <w:multiLevelType w:val="hybridMultilevel"/>
    <w:tmpl w:val="E126E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A374A5"/>
    <w:multiLevelType w:val="hybridMultilevel"/>
    <w:tmpl w:val="5BE0F3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3C655F"/>
    <w:multiLevelType w:val="hybridMultilevel"/>
    <w:tmpl w:val="ECA88F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233015"/>
    <w:multiLevelType w:val="multilevel"/>
    <w:tmpl w:val="961AE69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B51432"/>
    <w:multiLevelType w:val="hybridMultilevel"/>
    <w:tmpl w:val="96D880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877CCB"/>
    <w:multiLevelType w:val="hybridMultilevel"/>
    <w:tmpl w:val="9800BA64"/>
    <w:lvl w:ilvl="0" w:tplc="240A000F">
      <w:start w:val="1"/>
      <w:numFmt w:val="decimal"/>
      <w:lvlText w:val="%1."/>
      <w:lvlJc w:val="left"/>
      <w:pPr>
        <w:ind w:left="787" w:hanging="360"/>
      </w:p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11" w15:restartNumberingAfterBreak="0">
    <w:nsid w:val="28A463FE"/>
    <w:multiLevelType w:val="hybridMultilevel"/>
    <w:tmpl w:val="9CA017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BAD4A41"/>
    <w:multiLevelType w:val="hybridMultilevel"/>
    <w:tmpl w:val="DD9648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487DDE"/>
    <w:multiLevelType w:val="hybridMultilevel"/>
    <w:tmpl w:val="A0A44A3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C931AE"/>
    <w:multiLevelType w:val="hybridMultilevel"/>
    <w:tmpl w:val="174AE9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E72A87"/>
    <w:multiLevelType w:val="hybridMultilevel"/>
    <w:tmpl w:val="49E6777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1787A7B"/>
    <w:multiLevelType w:val="hybridMultilevel"/>
    <w:tmpl w:val="12CC8348"/>
    <w:lvl w:ilvl="0" w:tplc="0A3CD9B6">
      <w:start w:val="1"/>
      <w:numFmt w:val="bullet"/>
      <w:lvlText w:val=""/>
      <w:lvlJc w:val="left"/>
      <w:pPr>
        <w:tabs>
          <w:tab w:val="num" w:pos="720"/>
        </w:tabs>
        <w:ind w:left="720" w:hanging="360"/>
      </w:pPr>
      <w:rPr>
        <w:rFonts w:ascii="Wingdings 3" w:hAnsi="Wingdings 3" w:hint="default"/>
      </w:rPr>
    </w:lvl>
    <w:lvl w:ilvl="1" w:tplc="D204740E" w:tentative="1">
      <w:start w:val="1"/>
      <w:numFmt w:val="bullet"/>
      <w:lvlText w:val=""/>
      <w:lvlJc w:val="left"/>
      <w:pPr>
        <w:tabs>
          <w:tab w:val="num" w:pos="1440"/>
        </w:tabs>
        <w:ind w:left="1440" w:hanging="360"/>
      </w:pPr>
      <w:rPr>
        <w:rFonts w:ascii="Wingdings 3" w:hAnsi="Wingdings 3" w:hint="default"/>
      </w:rPr>
    </w:lvl>
    <w:lvl w:ilvl="2" w:tplc="CEB8F52C" w:tentative="1">
      <w:start w:val="1"/>
      <w:numFmt w:val="bullet"/>
      <w:lvlText w:val=""/>
      <w:lvlJc w:val="left"/>
      <w:pPr>
        <w:tabs>
          <w:tab w:val="num" w:pos="2160"/>
        </w:tabs>
        <w:ind w:left="2160" w:hanging="360"/>
      </w:pPr>
      <w:rPr>
        <w:rFonts w:ascii="Wingdings 3" w:hAnsi="Wingdings 3" w:hint="default"/>
      </w:rPr>
    </w:lvl>
    <w:lvl w:ilvl="3" w:tplc="1EA4C3D8" w:tentative="1">
      <w:start w:val="1"/>
      <w:numFmt w:val="bullet"/>
      <w:lvlText w:val=""/>
      <w:lvlJc w:val="left"/>
      <w:pPr>
        <w:tabs>
          <w:tab w:val="num" w:pos="2880"/>
        </w:tabs>
        <w:ind w:left="2880" w:hanging="360"/>
      </w:pPr>
      <w:rPr>
        <w:rFonts w:ascii="Wingdings 3" w:hAnsi="Wingdings 3" w:hint="default"/>
      </w:rPr>
    </w:lvl>
    <w:lvl w:ilvl="4" w:tplc="C9742030" w:tentative="1">
      <w:start w:val="1"/>
      <w:numFmt w:val="bullet"/>
      <w:lvlText w:val=""/>
      <w:lvlJc w:val="left"/>
      <w:pPr>
        <w:tabs>
          <w:tab w:val="num" w:pos="3600"/>
        </w:tabs>
        <w:ind w:left="3600" w:hanging="360"/>
      </w:pPr>
      <w:rPr>
        <w:rFonts w:ascii="Wingdings 3" w:hAnsi="Wingdings 3" w:hint="default"/>
      </w:rPr>
    </w:lvl>
    <w:lvl w:ilvl="5" w:tplc="54BE909C" w:tentative="1">
      <w:start w:val="1"/>
      <w:numFmt w:val="bullet"/>
      <w:lvlText w:val=""/>
      <w:lvlJc w:val="left"/>
      <w:pPr>
        <w:tabs>
          <w:tab w:val="num" w:pos="4320"/>
        </w:tabs>
        <w:ind w:left="4320" w:hanging="360"/>
      </w:pPr>
      <w:rPr>
        <w:rFonts w:ascii="Wingdings 3" w:hAnsi="Wingdings 3" w:hint="default"/>
      </w:rPr>
    </w:lvl>
    <w:lvl w:ilvl="6" w:tplc="14BCE538" w:tentative="1">
      <w:start w:val="1"/>
      <w:numFmt w:val="bullet"/>
      <w:lvlText w:val=""/>
      <w:lvlJc w:val="left"/>
      <w:pPr>
        <w:tabs>
          <w:tab w:val="num" w:pos="5040"/>
        </w:tabs>
        <w:ind w:left="5040" w:hanging="360"/>
      </w:pPr>
      <w:rPr>
        <w:rFonts w:ascii="Wingdings 3" w:hAnsi="Wingdings 3" w:hint="default"/>
      </w:rPr>
    </w:lvl>
    <w:lvl w:ilvl="7" w:tplc="2EBA10CC" w:tentative="1">
      <w:start w:val="1"/>
      <w:numFmt w:val="bullet"/>
      <w:lvlText w:val=""/>
      <w:lvlJc w:val="left"/>
      <w:pPr>
        <w:tabs>
          <w:tab w:val="num" w:pos="5760"/>
        </w:tabs>
        <w:ind w:left="5760" w:hanging="360"/>
      </w:pPr>
      <w:rPr>
        <w:rFonts w:ascii="Wingdings 3" w:hAnsi="Wingdings 3" w:hint="default"/>
      </w:rPr>
    </w:lvl>
    <w:lvl w:ilvl="8" w:tplc="E3B8A442"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32BF175B"/>
    <w:multiLevelType w:val="hybridMultilevel"/>
    <w:tmpl w:val="706671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A8000BC"/>
    <w:multiLevelType w:val="hybridMultilevel"/>
    <w:tmpl w:val="C36A49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B4C1CC0"/>
    <w:multiLevelType w:val="hybridMultilevel"/>
    <w:tmpl w:val="212605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E5A510E"/>
    <w:multiLevelType w:val="hybridMultilevel"/>
    <w:tmpl w:val="AF40BD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400827AE"/>
    <w:multiLevelType w:val="hybridMultilevel"/>
    <w:tmpl w:val="BD96B4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22C43F1"/>
    <w:multiLevelType w:val="hybridMultilevel"/>
    <w:tmpl w:val="5866C1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42852740"/>
    <w:multiLevelType w:val="multilevel"/>
    <w:tmpl w:val="D65E73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D627B2"/>
    <w:multiLevelType w:val="hybridMultilevel"/>
    <w:tmpl w:val="123E2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0050FDB"/>
    <w:multiLevelType w:val="hybridMultilevel"/>
    <w:tmpl w:val="7AD246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9B07C47"/>
    <w:multiLevelType w:val="hybridMultilevel"/>
    <w:tmpl w:val="9D289F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17798A"/>
    <w:multiLevelType w:val="multilevel"/>
    <w:tmpl w:val="C9EE4D9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7A169D"/>
    <w:multiLevelType w:val="hybridMultilevel"/>
    <w:tmpl w:val="67A829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BD077DF"/>
    <w:multiLevelType w:val="hybridMultilevel"/>
    <w:tmpl w:val="CC208B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DFC6099"/>
    <w:multiLevelType w:val="hybridMultilevel"/>
    <w:tmpl w:val="471A15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1EA2A74"/>
    <w:multiLevelType w:val="multilevel"/>
    <w:tmpl w:val="3A727C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2AB01F0"/>
    <w:multiLevelType w:val="hybridMultilevel"/>
    <w:tmpl w:val="850CB7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3A46806"/>
    <w:multiLevelType w:val="hybridMultilevel"/>
    <w:tmpl w:val="17FA2D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4DD3C33"/>
    <w:multiLevelType w:val="hybridMultilevel"/>
    <w:tmpl w:val="DB6EB848"/>
    <w:lvl w:ilvl="0" w:tplc="CA1AE766">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3A04AB"/>
    <w:multiLevelType w:val="hybridMultilevel"/>
    <w:tmpl w:val="AD10C5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8DA3B6F"/>
    <w:multiLevelType w:val="hybridMultilevel"/>
    <w:tmpl w:val="9C6EC91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7" w15:restartNumberingAfterBreak="0">
    <w:nsid w:val="6C025BD1"/>
    <w:multiLevelType w:val="hybridMultilevel"/>
    <w:tmpl w:val="639012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C321A49"/>
    <w:multiLevelType w:val="hybridMultilevel"/>
    <w:tmpl w:val="3D0EA4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CAB2DEA"/>
    <w:multiLevelType w:val="hybridMultilevel"/>
    <w:tmpl w:val="4EA230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70014DD"/>
    <w:multiLevelType w:val="hybridMultilevel"/>
    <w:tmpl w:val="C50AA7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A8E7925"/>
    <w:multiLevelType w:val="hybridMultilevel"/>
    <w:tmpl w:val="9DA06C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E961D1F"/>
    <w:multiLevelType w:val="hybridMultilevel"/>
    <w:tmpl w:val="DCD0BB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5"/>
  </w:num>
  <w:num w:numId="4">
    <w:abstractNumId w:val="13"/>
  </w:num>
  <w:num w:numId="5">
    <w:abstractNumId w:val="39"/>
  </w:num>
  <w:num w:numId="6">
    <w:abstractNumId w:val="19"/>
  </w:num>
  <w:num w:numId="7">
    <w:abstractNumId w:val="10"/>
  </w:num>
  <w:num w:numId="8">
    <w:abstractNumId w:val="6"/>
  </w:num>
  <w:num w:numId="9">
    <w:abstractNumId w:val="0"/>
  </w:num>
  <w:num w:numId="10">
    <w:abstractNumId w:val="41"/>
  </w:num>
  <w:num w:numId="11">
    <w:abstractNumId w:val="28"/>
  </w:num>
  <w:num w:numId="12">
    <w:abstractNumId w:val="26"/>
  </w:num>
  <w:num w:numId="13">
    <w:abstractNumId w:val="32"/>
  </w:num>
  <w:num w:numId="14">
    <w:abstractNumId w:val="11"/>
  </w:num>
  <w:num w:numId="15">
    <w:abstractNumId w:val="30"/>
  </w:num>
  <w:num w:numId="16">
    <w:abstractNumId w:val="18"/>
  </w:num>
  <w:num w:numId="17">
    <w:abstractNumId w:val="9"/>
  </w:num>
  <w:num w:numId="18">
    <w:abstractNumId w:val="34"/>
  </w:num>
  <w:num w:numId="19">
    <w:abstractNumId w:val="7"/>
  </w:num>
  <w:num w:numId="20">
    <w:abstractNumId w:val="4"/>
  </w:num>
  <w:num w:numId="21">
    <w:abstractNumId w:val="23"/>
  </w:num>
  <w:num w:numId="22">
    <w:abstractNumId w:val="8"/>
  </w:num>
  <w:num w:numId="23">
    <w:abstractNumId w:val="29"/>
  </w:num>
  <w:num w:numId="24">
    <w:abstractNumId w:val="40"/>
  </w:num>
  <w:num w:numId="25">
    <w:abstractNumId w:val="27"/>
  </w:num>
  <w:num w:numId="26">
    <w:abstractNumId w:val="37"/>
  </w:num>
  <w:num w:numId="27">
    <w:abstractNumId w:val="36"/>
  </w:num>
  <w:num w:numId="28">
    <w:abstractNumId w:val="3"/>
  </w:num>
  <w:num w:numId="29">
    <w:abstractNumId w:val="42"/>
  </w:num>
  <w:num w:numId="30">
    <w:abstractNumId w:val="31"/>
  </w:num>
  <w:num w:numId="31">
    <w:abstractNumId w:val="2"/>
  </w:num>
  <w:num w:numId="32">
    <w:abstractNumId w:val="16"/>
  </w:num>
  <w:num w:numId="33">
    <w:abstractNumId w:val="25"/>
  </w:num>
  <w:num w:numId="34">
    <w:abstractNumId w:val="15"/>
  </w:num>
  <w:num w:numId="35">
    <w:abstractNumId w:val="14"/>
  </w:num>
  <w:num w:numId="36">
    <w:abstractNumId w:val="22"/>
  </w:num>
  <w:num w:numId="37">
    <w:abstractNumId w:val="17"/>
  </w:num>
  <w:num w:numId="38">
    <w:abstractNumId w:val="35"/>
  </w:num>
  <w:num w:numId="39">
    <w:abstractNumId w:val="20"/>
  </w:num>
  <w:num w:numId="40">
    <w:abstractNumId w:val="33"/>
  </w:num>
  <w:num w:numId="41">
    <w:abstractNumId w:val="12"/>
  </w:num>
  <w:num w:numId="42">
    <w:abstractNumId w:val="1"/>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59"/>
    <w:rsid w:val="0000185D"/>
    <w:rsid w:val="000046CA"/>
    <w:rsid w:val="000164D4"/>
    <w:rsid w:val="000245B9"/>
    <w:rsid w:val="00032788"/>
    <w:rsid w:val="00033F47"/>
    <w:rsid w:val="000523DA"/>
    <w:rsid w:val="000539BF"/>
    <w:rsid w:val="000574B8"/>
    <w:rsid w:val="00063C2F"/>
    <w:rsid w:val="00064AE5"/>
    <w:rsid w:val="00070994"/>
    <w:rsid w:val="0008248F"/>
    <w:rsid w:val="00087348"/>
    <w:rsid w:val="0009096A"/>
    <w:rsid w:val="000917BC"/>
    <w:rsid w:val="00095F18"/>
    <w:rsid w:val="000A0A78"/>
    <w:rsid w:val="000B2EBD"/>
    <w:rsid w:val="000B43FD"/>
    <w:rsid w:val="000B63BA"/>
    <w:rsid w:val="000C0813"/>
    <w:rsid w:val="000C1864"/>
    <w:rsid w:val="000D4021"/>
    <w:rsid w:val="000D55E7"/>
    <w:rsid w:val="000E2EB4"/>
    <w:rsid w:val="000F2DC3"/>
    <w:rsid w:val="000F54AE"/>
    <w:rsid w:val="001069EE"/>
    <w:rsid w:val="00106B0C"/>
    <w:rsid w:val="00110552"/>
    <w:rsid w:val="00116C04"/>
    <w:rsid w:val="001241D4"/>
    <w:rsid w:val="00143458"/>
    <w:rsid w:val="00143494"/>
    <w:rsid w:val="00143F46"/>
    <w:rsid w:val="001527A4"/>
    <w:rsid w:val="0016002A"/>
    <w:rsid w:val="00161D1F"/>
    <w:rsid w:val="001646D7"/>
    <w:rsid w:val="001878B8"/>
    <w:rsid w:val="001A0655"/>
    <w:rsid w:val="001A3EC6"/>
    <w:rsid w:val="001B324E"/>
    <w:rsid w:val="001B71FB"/>
    <w:rsid w:val="001C693B"/>
    <w:rsid w:val="001C6E40"/>
    <w:rsid w:val="001E0C86"/>
    <w:rsid w:val="001E3139"/>
    <w:rsid w:val="001E4EF1"/>
    <w:rsid w:val="001E516B"/>
    <w:rsid w:val="001F4947"/>
    <w:rsid w:val="00200A21"/>
    <w:rsid w:val="00201E75"/>
    <w:rsid w:val="00204E94"/>
    <w:rsid w:val="002066A0"/>
    <w:rsid w:val="00216286"/>
    <w:rsid w:val="002208BA"/>
    <w:rsid w:val="00220E68"/>
    <w:rsid w:val="00220FB9"/>
    <w:rsid w:val="002223FE"/>
    <w:rsid w:val="0022543F"/>
    <w:rsid w:val="0025158F"/>
    <w:rsid w:val="00251780"/>
    <w:rsid w:val="00252586"/>
    <w:rsid w:val="00253519"/>
    <w:rsid w:val="00255912"/>
    <w:rsid w:val="00260D95"/>
    <w:rsid w:val="002638BF"/>
    <w:rsid w:val="00263A56"/>
    <w:rsid w:val="002665A7"/>
    <w:rsid w:val="00271CBC"/>
    <w:rsid w:val="00275CA1"/>
    <w:rsid w:val="00280217"/>
    <w:rsid w:val="00286533"/>
    <w:rsid w:val="00290681"/>
    <w:rsid w:val="00295ADE"/>
    <w:rsid w:val="002967F3"/>
    <w:rsid w:val="002A42EB"/>
    <w:rsid w:val="002A61CE"/>
    <w:rsid w:val="002B029D"/>
    <w:rsid w:val="002B2812"/>
    <w:rsid w:val="002C3302"/>
    <w:rsid w:val="002D39B1"/>
    <w:rsid w:val="002E3B32"/>
    <w:rsid w:val="002E5CE6"/>
    <w:rsid w:val="002E7301"/>
    <w:rsid w:val="002F0664"/>
    <w:rsid w:val="003006F2"/>
    <w:rsid w:val="00304DB4"/>
    <w:rsid w:val="0033370D"/>
    <w:rsid w:val="00333E04"/>
    <w:rsid w:val="00333F63"/>
    <w:rsid w:val="00336CEB"/>
    <w:rsid w:val="00341441"/>
    <w:rsid w:val="003458E0"/>
    <w:rsid w:val="00346513"/>
    <w:rsid w:val="00347FE3"/>
    <w:rsid w:val="0035690B"/>
    <w:rsid w:val="003573C9"/>
    <w:rsid w:val="00366EF2"/>
    <w:rsid w:val="003777D0"/>
    <w:rsid w:val="003969E2"/>
    <w:rsid w:val="003A0C7F"/>
    <w:rsid w:val="003A5658"/>
    <w:rsid w:val="003A7859"/>
    <w:rsid w:val="003B0EC1"/>
    <w:rsid w:val="003B137E"/>
    <w:rsid w:val="003B4460"/>
    <w:rsid w:val="003B5166"/>
    <w:rsid w:val="003B5C75"/>
    <w:rsid w:val="003B6EED"/>
    <w:rsid w:val="003C0B64"/>
    <w:rsid w:val="003C28FD"/>
    <w:rsid w:val="003D170B"/>
    <w:rsid w:val="003D4984"/>
    <w:rsid w:val="003D64ED"/>
    <w:rsid w:val="003E329E"/>
    <w:rsid w:val="003E38C1"/>
    <w:rsid w:val="003E4E3E"/>
    <w:rsid w:val="003F7ADB"/>
    <w:rsid w:val="00401A21"/>
    <w:rsid w:val="0040413F"/>
    <w:rsid w:val="004075E2"/>
    <w:rsid w:val="00414E57"/>
    <w:rsid w:val="00422D39"/>
    <w:rsid w:val="00425C4A"/>
    <w:rsid w:val="004306C2"/>
    <w:rsid w:val="0043141F"/>
    <w:rsid w:val="00431F02"/>
    <w:rsid w:val="004357FF"/>
    <w:rsid w:val="00437A3B"/>
    <w:rsid w:val="00437C42"/>
    <w:rsid w:val="00444D17"/>
    <w:rsid w:val="00444FE1"/>
    <w:rsid w:val="0044518A"/>
    <w:rsid w:val="00447E0A"/>
    <w:rsid w:val="00453623"/>
    <w:rsid w:val="00476274"/>
    <w:rsid w:val="0049619D"/>
    <w:rsid w:val="004B1581"/>
    <w:rsid w:val="004B27A7"/>
    <w:rsid w:val="004B4A84"/>
    <w:rsid w:val="004B5D0F"/>
    <w:rsid w:val="004B6B67"/>
    <w:rsid w:val="004C2C30"/>
    <w:rsid w:val="004C6C9E"/>
    <w:rsid w:val="004D527E"/>
    <w:rsid w:val="004E0689"/>
    <w:rsid w:val="004E6607"/>
    <w:rsid w:val="0050606B"/>
    <w:rsid w:val="005125B1"/>
    <w:rsid w:val="00515D3D"/>
    <w:rsid w:val="00517D29"/>
    <w:rsid w:val="005217CE"/>
    <w:rsid w:val="0052358C"/>
    <w:rsid w:val="0052598C"/>
    <w:rsid w:val="00525C8F"/>
    <w:rsid w:val="00536BC9"/>
    <w:rsid w:val="005374B7"/>
    <w:rsid w:val="00544955"/>
    <w:rsid w:val="0055164C"/>
    <w:rsid w:val="0055469E"/>
    <w:rsid w:val="0055614B"/>
    <w:rsid w:val="005679B9"/>
    <w:rsid w:val="00567BD8"/>
    <w:rsid w:val="00572ECD"/>
    <w:rsid w:val="00573C23"/>
    <w:rsid w:val="0057459C"/>
    <w:rsid w:val="00580184"/>
    <w:rsid w:val="005811AE"/>
    <w:rsid w:val="005835DD"/>
    <w:rsid w:val="00583843"/>
    <w:rsid w:val="00584B3A"/>
    <w:rsid w:val="00592C21"/>
    <w:rsid w:val="005A05F9"/>
    <w:rsid w:val="005A4897"/>
    <w:rsid w:val="005A4A33"/>
    <w:rsid w:val="005A7FDA"/>
    <w:rsid w:val="005B0AC4"/>
    <w:rsid w:val="005B190E"/>
    <w:rsid w:val="005B26FA"/>
    <w:rsid w:val="005C0F56"/>
    <w:rsid w:val="005C16F7"/>
    <w:rsid w:val="005D5007"/>
    <w:rsid w:val="005D774B"/>
    <w:rsid w:val="005E6560"/>
    <w:rsid w:val="005E65B4"/>
    <w:rsid w:val="005E7C9D"/>
    <w:rsid w:val="005F2ED3"/>
    <w:rsid w:val="005F3452"/>
    <w:rsid w:val="005F578F"/>
    <w:rsid w:val="005F5ABA"/>
    <w:rsid w:val="005F7EF6"/>
    <w:rsid w:val="00600808"/>
    <w:rsid w:val="00600E7C"/>
    <w:rsid w:val="00611DEE"/>
    <w:rsid w:val="00633F08"/>
    <w:rsid w:val="006438BD"/>
    <w:rsid w:val="00644046"/>
    <w:rsid w:val="006449F8"/>
    <w:rsid w:val="00650D18"/>
    <w:rsid w:val="00654143"/>
    <w:rsid w:val="006550FC"/>
    <w:rsid w:val="00671E98"/>
    <w:rsid w:val="00676039"/>
    <w:rsid w:val="006762A1"/>
    <w:rsid w:val="00677944"/>
    <w:rsid w:val="0068284A"/>
    <w:rsid w:val="00682B60"/>
    <w:rsid w:val="006868E6"/>
    <w:rsid w:val="006920AE"/>
    <w:rsid w:val="00692804"/>
    <w:rsid w:val="00693356"/>
    <w:rsid w:val="006A1C59"/>
    <w:rsid w:val="006A3948"/>
    <w:rsid w:val="006B0074"/>
    <w:rsid w:val="006C1F22"/>
    <w:rsid w:val="006C2B25"/>
    <w:rsid w:val="006C3EA0"/>
    <w:rsid w:val="006C6EA4"/>
    <w:rsid w:val="006D09AE"/>
    <w:rsid w:val="006D2B93"/>
    <w:rsid w:val="006D3169"/>
    <w:rsid w:val="006D5E3B"/>
    <w:rsid w:val="006D63CD"/>
    <w:rsid w:val="006D64B0"/>
    <w:rsid w:val="006E122A"/>
    <w:rsid w:val="006E468B"/>
    <w:rsid w:val="006F3755"/>
    <w:rsid w:val="006F4229"/>
    <w:rsid w:val="006F4422"/>
    <w:rsid w:val="006F7E5A"/>
    <w:rsid w:val="00701409"/>
    <w:rsid w:val="007061C4"/>
    <w:rsid w:val="007063D7"/>
    <w:rsid w:val="00716D7B"/>
    <w:rsid w:val="007207DE"/>
    <w:rsid w:val="00724596"/>
    <w:rsid w:val="00732462"/>
    <w:rsid w:val="007413C8"/>
    <w:rsid w:val="007443CC"/>
    <w:rsid w:val="00752265"/>
    <w:rsid w:val="0075677E"/>
    <w:rsid w:val="00773F52"/>
    <w:rsid w:val="00777AA7"/>
    <w:rsid w:val="0079514F"/>
    <w:rsid w:val="007A61D7"/>
    <w:rsid w:val="007A63C2"/>
    <w:rsid w:val="007A7B9D"/>
    <w:rsid w:val="007B05C1"/>
    <w:rsid w:val="007B3DE2"/>
    <w:rsid w:val="007C02B5"/>
    <w:rsid w:val="007C08CD"/>
    <w:rsid w:val="007C1A88"/>
    <w:rsid w:val="007C1B34"/>
    <w:rsid w:val="007C2645"/>
    <w:rsid w:val="007C7A1B"/>
    <w:rsid w:val="007C7E3F"/>
    <w:rsid w:val="007D22F9"/>
    <w:rsid w:val="007D2A0F"/>
    <w:rsid w:val="007E2097"/>
    <w:rsid w:val="007F060E"/>
    <w:rsid w:val="007F2D36"/>
    <w:rsid w:val="007F3E66"/>
    <w:rsid w:val="00801B72"/>
    <w:rsid w:val="008033F5"/>
    <w:rsid w:val="00805714"/>
    <w:rsid w:val="00806F06"/>
    <w:rsid w:val="0082160A"/>
    <w:rsid w:val="00821CDA"/>
    <w:rsid w:val="0084226C"/>
    <w:rsid w:val="008423F0"/>
    <w:rsid w:val="00852ADE"/>
    <w:rsid w:val="0085416D"/>
    <w:rsid w:val="00857FFE"/>
    <w:rsid w:val="008660F2"/>
    <w:rsid w:val="00867934"/>
    <w:rsid w:val="008711CE"/>
    <w:rsid w:val="008734C9"/>
    <w:rsid w:val="00873C63"/>
    <w:rsid w:val="00875595"/>
    <w:rsid w:val="00876817"/>
    <w:rsid w:val="008802C9"/>
    <w:rsid w:val="00881BD3"/>
    <w:rsid w:val="00881C27"/>
    <w:rsid w:val="00887382"/>
    <w:rsid w:val="008905F6"/>
    <w:rsid w:val="008933F2"/>
    <w:rsid w:val="00894905"/>
    <w:rsid w:val="008A0CBD"/>
    <w:rsid w:val="008A3B0B"/>
    <w:rsid w:val="008A4017"/>
    <w:rsid w:val="008A7FBA"/>
    <w:rsid w:val="008B0096"/>
    <w:rsid w:val="008B0B2A"/>
    <w:rsid w:val="008B38B5"/>
    <w:rsid w:val="008B6DF1"/>
    <w:rsid w:val="008B7149"/>
    <w:rsid w:val="008C4243"/>
    <w:rsid w:val="008C77CF"/>
    <w:rsid w:val="008D1018"/>
    <w:rsid w:val="008D1743"/>
    <w:rsid w:val="008D4F60"/>
    <w:rsid w:val="008E22CB"/>
    <w:rsid w:val="008E31A0"/>
    <w:rsid w:val="008F105D"/>
    <w:rsid w:val="008F22BE"/>
    <w:rsid w:val="008F37F0"/>
    <w:rsid w:val="008F385A"/>
    <w:rsid w:val="00900D49"/>
    <w:rsid w:val="00903DB3"/>
    <w:rsid w:val="00903DF6"/>
    <w:rsid w:val="00910E85"/>
    <w:rsid w:val="009118F5"/>
    <w:rsid w:val="00912239"/>
    <w:rsid w:val="009140F8"/>
    <w:rsid w:val="00914E2B"/>
    <w:rsid w:val="009229E4"/>
    <w:rsid w:val="009237BE"/>
    <w:rsid w:val="009250C6"/>
    <w:rsid w:val="009304DF"/>
    <w:rsid w:val="0093113A"/>
    <w:rsid w:val="00940402"/>
    <w:rsid w:val="00940418"/>
    <w:rsid w:val="0094227D"/>
    <w:rsid w:val="00942510"/>
    <w:rsid w:val="00952521"/>
    <w:rsid w:val="00952A40"/>
    <w:rsid w:val="00960364"/>
    <w:rsid w:val="009623F2"/>
    <w:rsid w:val="00962E28"/>
    <w:rsid w:val="00963F85"/>
    <w:rsid w:val="00973C8F"/>
    <w:rsid w:val="009808D0"/>
    <w:rsid w:val="0098216C"/>
    <w:rsid w:val="009925EC"/>
    <w:rsid w:val="00993BD8"/>
    <w:rsid w:val="009A1795"/>
    <w:rsid w:val="009A2389"/>
    <w:rsid w:val="009A763C"/>
    <w:rsid w:val="009B450B"/>
    <w:rsid w:val="009B54FF"/>
    <w:rsid w:val="009B6C11"/>
    <w:rsid w:val="009C60FF"/>
    <w:rsid w:val="009D135F"/>
    <w:rsid w:val="009D3B2E"/>
    <w:rsid w:val="009D3FB0"/>
    <w:rsid w:val="009E7DBE"/>
    <w:rsid w:val="009F01A2"/>
    <w:rsid w:val="009F032C"/>
    <w:rsid w:val="009F0E22"/>
    <w:rsid w:val="009F3A5D"/>
    <w:rsid w:val="00A05448"/>
    <w:rsid w:val="00A05DAD"/>
    <w:rsid w:val="00A105FE"/>
    <w:rsid w:val="00A16203"/>
    <w:rsid w:val="00A17014"/>
    <w:rsid w:val="00A259C6"/>
    <w:rsid w:val="00A36441"/>
    <w:rsid w:val="00A520DD"/>
    <w:rsid w:val="00A55E3A"/>
    <w:rsid w:val="00A6256A"/>
    <w:rsid w:val="00A64888"/>
    <w:rsid w:val="00A64C33"/>
    <w:rsid w:val="00A71EE3"/>
    <w:rsid w:val="00A75923"/>
    <w:rsid w:val="00A764A8"/>
    <w:rsid w:val="00A82CA8"/>
    <w:rsid w:val="00A86EE2"/>
    <w:rsid w:val="00A87C90"/>
    <w:rsid w:val="00A91587"/>
    <w:rsid w:val="00A94795"/>
    <w:rsid w:val="00A96D8E"/>
    <w:rsid w:val="00AB13D2"/>
    <w:rsid w:val="00AC33D5"/>
    <w:rsid w:val="00AC5A85"/>
    <w:rsid w:val="00AC667C"/>
    <w:rsid w:val="00AC6A26"/>
    <w:rsid w:val="00AE20D5"/>
    <w:rsid w:val="00AE3B4F"/>
    <w:rsid w:val="00AF4AF1"/>
    <w:rsid w:val="00B02113"/>
    <w:rsid w:val="00B11FCA"/>
    <w:rsid w:val="00B16B89"/>
    <w:rsid w:val="00B1711B"/>
    <w:rsid w:val="00B30FE1"/>
    <w:rsid w:val="00B32B73"/>
    <w:rsid w:val="00B32B84"/>
    <w:rsid w:val="00B359DD"/>
    <w:rsid w:val="00B44F34"/>
    <w:rsid w:val="00B50413"/>
    <w:rsid w:val="00B559E1"/>
    <w:rsid w:val="00B6592C"/>
    <w:rsid w:val="00B81AE5"/>
    <w:rsid w:val="00B824CD"/>
    <w:rsid w:val="00B82752"/>
    <w:rsid w:val="00B90026"/>
    <w:rsid w:val="00B97C9F"/>
    <w:rsid w:val="00BA1C01"/>
    <w:rsid w:val="00BA2146"/>
    <w:rsid w:val="00BB4363"/>
    <w:rsid w:val="00BB6660"/>
    <w:rsid w:val="00BC2A4D"/>
    <w:rsid w:val="00BC7F92"/>
    <w:rsid w:val="00BD6AEE"/>
    <w:rsid w:val="00BE5A03"/>
    <w:rsid w:val="00BF5B4B"/>
    <w:rsid w:val="00C11F47"/>
    <w:rsid w:val="00C1372F"/>
    <w:rsid w:val="00C15B57"/>
    <w:rsid w:val="00C15E1B"/>
    <w:rsid w:val="00C17D4B"/>
    <w:rsid w:val="00C17D5E"/>
    <w:rsid w:val="00C25EC8"/>
    <w:rsid w:val="00C27860"/>
    <w:rsid w:val="00C36505"/>
    <w:rsid w:val="00C3756D"/>
    <w:rsid w:val="00C420BE"/>
    <w:rsid w:val="00C526BB"/>
    <w:rsid w:val="00C52B34"/>
    <w:rsid w:val="00C52D0E"/>
    <w:rsid w:val="00C55A76"/>
    <w:rsid w:val="00C70FF2"/>
    <w:rsid w:val="00C76A76"/>
    <w:rsid w:val="00C80795"/>
    <w:rsid w:val="00C815EC"/>
    <w:rsid w:val="00C91BC1"/>
    <w:rsid w:val="00C954C9"/>
    <w:rsid w:val="00CA04C8"/>
    <w:rsid w:val="00CA2448"/>
    <w:rsid w:val="00CA372E"/>
    <w:rsid w:val="00CA68A5"/>
    <w:rsid w:val="00CB2B51"/>
    <w:rsid w:val="00CB5257"/>
    <w:rsid w:val="00CB70CC"/>
    <w:rsid w:val="00CC164A"/>
    <w:rsid w:val="00CC1D9C"/>
    <w:rsid w:val="00CC54FD"/>
    <w:rsid w:val="00CC7729"/>
    <w:rsid w:val="00CD05BF"/>
    <w:rsid w:val="00CD3F51"/>
    <w:rsid w:val="00CD5F0C"/>
    <w:rsid w:val="00CE1BB9"/>
    <w:rsid w:val="00D00A2B"/>
    <w:rsid w:val="00D02A18"/>
    <w:rsid w:val="00D02FB2"/>
    <w:rsid w:val="00D07B05"/>
    <w:rsid w:val="00D13982"/>
    <w:rsid w:val="00D15259"/>
    <w:rsid w:val="00D200B1"/>
    <w:rsid w:val="00D2319A"/>
    <w:rsid w:val="00D302F3"/>
    <w:rsid w:val="00D3573D"/>
    <w:rsid w:val="00D361E8"/>
    <w:rsid w:val="00D37413"/>
    <w:rsid w:val="00D52119"/>
    <w:rsid w:val="00D67D87"/>
    <w:rsid w:val="00D70460"/>
    <w:rsid w:val="00D71FF2"/>
    <w:rsid w:val="00D82572"/>
    <w:rsid w:val="00D83EF2"/>
    <w:rsid w:val="00D8500F"/>
    <w:rsid w:val="00D9288F"/>
    <w:rsid w:val="00D93156"/>
    <w:rsid w:val="00D961FA"/>
    <w:rsid w:val="00DB1C0D"/>
    <w:rsid w:val="00DB440A"/>
    <w:rsid w:val="00DB6B84"/>
    <w:rsid w:val="00DC1F36"/>
    <w:rsid w:val="00DC684B"/>
    <w:rsid w:val="00DD19DB"/>
    <w:rsid w:val="00DD7147"/>
    <w:rsid w:val="00DE6748"/>
    <w:rsid w:val="00DF0F74"/>
    <w:rsid w:val="00DF5084"/>
    <w:rsid w:val="00E008B3"/>
    <w:rsid w:val="00E06660"/>
    <w:rsid w:val="00E23EAC"/>
    <w:rsid w:val="00E30621"/>
    <w:rsid w:val="00E403A6"/>
    <w:rsid w:val="00E433A7"/>
    <w:rsid w:val="00E47381"/>
    <w:rsid w:val="00E574A2"/>
    <w:rsid w:val="00E60104"/>
    <w:rsid w:val="00E6069F"/>
    <w:rsid w:val="00E634C0"/>
    <w:rsid w:val="00E751D2"/>
    <w:rsid w:val="00E8188C"/>
    <w:rsid w:val="00E83BFF"/>
    <w:rsid w:val="00E8512B"/>
    <w:rsid w:val="00E95284"/>
    <w:rsid w:val="00EA205E"/>
    <w:rsid w:val="00EA7DA4"/>
    <w:rsid w:val="00EA7DE7"/>
    <w:rsid w:val="00EB0AC5"/>
    <w:rsid w:val="00EB3A7B"/>
    <w:rsid w:val="00EB42D0"/>
    <w:rsid w:val="00EC17FF"/>
    <w:rsid w:val="00ED0EAC"/>
    <w:rsid w:val="00ED6B0B"/>
    <w:rsid w:val="00EE19B9"/>
    <w:rsid w:val="00EF5FFC"/>
    <w:rsid w:val="00F03665"/>
    <w:rsid w:val="00F27066"/>
    <w:rsid w:val="00F3030E"/>
    <w:rsid w:val="00F310EE"/>
    <w:rsid w:val="00F328D6"/>
    <w:rsid w:val="00F32AF6"/>
    <w:rsid w:val="00F34520"/>
    <w:rsid w:val="00F36CF7"/>
    <w:rsid w:val="00F45A93"/>
    <w:rsid w:val="00F50A7C"/>
    <w:rsid w:val="00F544D7"/>
    <w:rsid w:val="00F61416"/>
    <w:rsid w:val="00F61DD6"/>
    <w:rsid w:val="00F61EC7"/>
    <w:rsid w:val="00F663A1"/>
    <w:rsid w:val="00F66CFA"/>
    <w:rsid w:val="00F67C3E"/>
    <w:rsid w:val="00F77625"/>
    <w:rsid w:val="00F8012D"/>
    <w:rsid w:val="00F830D1"/>
    <w:rsid w:val="00F87770"/>
    <w:rsid w:val="00F9261E"/>
    <w:rsid w:val="00F950E6"/>
    <w:rsid w:val="00FA122F"/>
    <w:rsid w:val="00FA42F2"/>
    <w:rsid w:val="00FB7454"/>
    <w:rsid w:val="00FB7BE6"/>
    <w:rsid w:val="00FC26BF"/>
    <w:rsid w:val="00FC74E2"/>
    <w:rsid w:val="00FD1C5E"/>
    <w:rsid w:val="00FE1930"/>
    <w:rsid w:val="00FE2283"/>
    <w:rsid w:val="00FE7547"/>
    <w:rsid w:val="00FF362F"/>
    <w:rsid w:val="00FF7D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4DA61"/>
  <w15:docId w15:val="{06282A3C-5BF2-4248-8652-05755688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413"/>
  </w:style>
  <w:style w:type="paragraph" w:styleId="Ttulo1">
    <w:name w:val="heading 1"/>
    <w:basedOn w:val="Normal"/>
    <w:link w:val="Ttulo1Car"/>
    <w:uiPriority w:val="9"/>
    <w:qFormat/>
    <w:rsid w:val="00A259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59C6"/>
    <w:rPr>
      <w:rFonts w:ascii="Times New Roman" w:eastAsia="Times New Roman" w:hAnsi="Times New Roman" w:cs="Times New Roman"/>
      <w:b/>
      <w:bCs/>
      <w:kern w:val="36"/>
      <w:sz w:val="48"/>
      <w:szCs w:val="48"/>
      <w:lang w:eastAsia="es-ES"/>
    </w:rPr>
  </w:style>
  <w:style w:type="paragraph" w:styleId="Encabezado">
    <w:name w:val="header"/>
    <w:basedOn w:val="Normal"/>
    <w:link w:val="EncabezadoCar"/>
    <w:unhideWhenUsed/>
    <w:rsid w:val="00D15259"/>
    <w:pPr>
      <w:tabs>
        <w:tab w:val="center" w:pos="4252"/>
        <w:tab w:val="right" w:pos="8504"/>
      </w:tabs>
      <w:spacing w:after="0" w:line="240" w:lineRule="auto"/>
    </w:pPr>
  </w:style>
  <w:style w:type="character" w:customStyle="1" w:styleId="EncabezadoCar">
    <w:name w:val="Encabezado Car"/>
    <w:basedOn w:val="Fuentedeprrafopredeter"/>
    <w:link w:val="Encabezado"/>
    <w:rsid w:val="00D15259"/>
  </w:style>
  <w:style w:type="paragraph" w:styleId="Piedepgina">
    <w:name w:val="footer"/>
    <w:basedOn w:val="Normal"/>
    <w:link w:val="PiedepginaCar"/>
    <w:uiPriority w:val="99"/>
    <w:unhideWhenUsed/>
    <w:rsid w:val="00D152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5259"/>
  </w:style>
  <w:style w:type="paragraph" w:styleId="Prrafodelista">
    <w:name w:val="List Paragraph"/>
    <w:basedOn w:val="Normal"/>
    <w:uiPriority w:val="34"/>
    <w:qFormat/>
    <w:rsid w:val="007A61D7"/>
    <w:pPr>
      <w:spacing w:after="160" w:line="259" w:lineRule="auto"/>
      <w:ind w:left="720"/>
      <w:contextualSpacing/>
    </w:pPr>
    <w:rPr>
      <w:lang w:val="es-CO"/>
    </w:rPr>
  </w:style>
  <w:style w:type="paragraph" w:styleId="Textodeglobo">
    <w:name w:val="Balloon Text"/>
    <w:basedOn w:val="Normal"/>
    <w:link w:val="TextodegloboCar"/>
    <w:uiPriority w:val="99"/>
    <w:semiHidden/>
    <w:unhideWhenUsed/>
    <w:rsid w:val="008949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4905"/>
    <w:rPr>
      <w:rFonts w:ascii="Tahoma" w:hAnsi="Tahoma" w:cs="Tahoma"/>
      <w:sz w:val="16"/>
      <w:szCs w:val="16"/>
    </w:rPr>
  </w:style>
  <w:style w:type="table" w:styleId="Tablaconcuadrcula">
    <w:name w:val="Table Grid"/>
    <w:basedOn w:val="Tablanormal"/>
    <w:uiPriority w:val="59"/>
    <w:rsid w:val="005D5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F5084"/>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1B71FB"/>
    <w:rPr>
      <w:color w:val="0000FF"/>
      <w:u w:val="single"/>
    </w:rPr>
  </w:style>
  <w:style w:type="paragraph" w:customStyle="1" w:styleId="Default">
    <w:name w:val="Default"/>
    <w:rsid w:val="005A7FDA"/>
    <w:pPr>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uiPriority w:val="99"/>
    <w:semiHidden/>
    <w:unhideWhenUsed/>
    <w:rsid w:val="00A259C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821CDA"/>
    <w:pPr>
      <w:widowControl w:val="0"/>
      <w:spacing w:after="0" w:line="240" w:lineRule="auto"/>
      <w:jc w:val="both"/>
    </w:pPr>
    <w:rPr>
      <w:rFonts w:ascii="Arial" w:eastAsia="Times New Roman" w:hAnsi="Arial" w:cs="Times New Roman"/>
      <w:i/>
      <w:snapToGrid w:val="0"/>
      <w:sz w:val="24"/>
      <w:szCs w:val="24"/>
      <w:lang w:eastAsia="es-ES"/>
    </w:rPr>
  </w:style>
  <w:style w:type="character" w:customStyle="1" w:styleId="TextoindependienteCar">
    <w:name w:val="Texto independiente Car"/>
    <w:basedOn w:val="Fuentedeprrafopredeter"/>
    <w:link w:val="Textoindependiente"/>
    <w:rsid w:val="00821CDA"/>
    <w:rPr>
      <w:rFonts w:ascii="Arial" w:eastAsia="Times New Roman" w:hAnsi="Arial" w:cs="Times New Roman"/>
      <w:i/>
      <w:snapToGrid w:val="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25376">
      <w:bodyDiv w:val="1"/>
      <w:marLeft w:val="0"/>
      <w:marRight w:val="0"/>
      <w:marTop w:val="0"/>
      <w:marBottom w:val="0"/>
      <w:divBdr>
        <w:top w:val="none" w:sz="0" w:space="0" w:color="auto"/>
        <w:left w:val="none" w:sz="0" w:space="0" w:color="auto"/>
        <w:bottom w:val="none" w:sz="0" w:space="0" w:color="auto"/>
        <w:right w:val="none" w:sz="0" w:space="0" w:color="auto"/>
      </w:divBdr>
    </w:div>
    <w:div w:id="155151872">
      <w:bodyDiv w:val="1"/>
      <w:marLeft w:val="0"/>
      <w:marRight w:val="0"/>
      <w:marTop w:val="0"/>
      <w:marBottom w:val="0"/>
      <w:divBdr>
        <w:top w:val="none" w:sz="0" w:space="0" w:color="auto"/>
        <w:left w:val="none" w:sz="0" w:space="0" w:color="auto"/>
        <w:bottom w:val="none" w:sz="0" w:space="0" w:color="auto"/>
        <w:right w:val="none" w:sz="0" w:space="0" w:color="auto"/>
      </w:divBdr>
    </w:div>
    <w:div w:id="177161166">
      <w:bodyDiv w:val="1"/>
      <w:marLeft w:val="0"/>
      <w:marRight w:val="0"/>
      <w:marTop w:val="0"/>
      <w:marBottom w:val="0"/>
      <w:divBdr>
        <w:top w:val="none" w:sz="0" w:space="0" w:color="auto"/>
        <w:left w:val="none" w:sz="0" w:space="0" w:color="auto"/>
        <w:bottom w:val="none" w:sz="0" w:space="0" w:color="auto"/>
        <w:right w:val="none" w:sz="0" w:space="0" w:color="auto"/>
      </w:divBdr>
    </w:div>
    <w:div w:id="217933599">
      <w:bodyDiv w:val="1"/>
      <w:marLeft w:val="0"/>
      <w:marRight w:val="0"/>
      <w:marTop w:val="0"/>
      <w:marBottom w:val="0"/>
      <w:divBdr>
        <w:top w:val="none" w:sz="0" w:space="0" w:color="auto"/>
        <w:left w:val="none" w:sz="0" w:space="0" w:color="auto"/>
        <w:bottom w:val="none" w:sz="0" w:space="0" w:color="auto"/>
        <w:right w:val="none" w:sz="0" w:space="0" w:color="auto"/>
      </w:divBdr>
    </w:div>
    <w:div w:id="257568822">
      <w:bodyDiv w:val="1"/>
      <w:marLeft w:val="0"/>
      <w:marRight w:val="0"/>
      <w:marTop w:val="0"/>
      <w:marBottom w:val="0"/>
      <w:divBdr>
        <w:top w:val="none" w:sz="0" w:space="0" w:color="auto"/>
        <w:left w:val="none" w:sz="0" w:space="0" w:color="auto"/>
        <w:bottom w:val="none" w:sz="0" w:space="0" w:color="auto"/>
        <w:right w:val="none" w:sz="0" w:space="0" w:color="auto"/>
      </w:divBdr>
    </w:div>
    <w:div w:id="319817659">
      <w:bodyDiv w:val="1"/>
      <w:marLeft w:val="0"/>
      <w:marRight w:val="0"/>
      <w:marTop w:val="0"/>
      <w:marBottom w:val="0"/>
      <w:divBdr>
        <w:top w:val="none" w:sz="0" w:space="0" w:color="auto"/>
        <w:left w:val="none" w:sz="0" w:space="0" w:color="auto"/>
        <w:bottom w:val="none" w:sz="0" w:space="0" w:color="auto"/>
        <w:right w:val="none" w:sz="0" w:space="0" w:color="auto"/>
      </w:divBdr>
    </w:div>
    <w:div w:id="380325428">
      <w:bodyDiv w:val="1"/>
      <w:marLeft w:val="0"/>
      <w:marRight w:val="0"/>
      <w:marTop w:val="0"/>
      <w:marBottom w:val="0"/>
      <w:divBdr>
        <w:top w:val="none" w:sz="0" w:space="0" w:color="auto"/>
        <w:left w:val="none" w:sz="0" w:space="0" w:color="auto"/>
        <w:bottom w:val="none" w:sz="0" w:space="0" w:color="auto"/>
        <w:right w:val="none" w:sz="0" w:space="0" w:color="auto"/>
      </w:divBdr>
    </w:div>
    <w:div w:id="386800226">
      <w:bodyDiv w:val="1"/>
      <w:marLeft w:val="0"/>
      <w:marRight w:val="0"/>
      <w:marTop w:val="0"/>
      <w:marBottom w:val="0"/>
      <w:divBdr>
        <w:top w:val="none" w:sz="0" w:space="0" w:color="auto"/>
        <w:left w:val="none" w:sz="0" w:space="0" w:color="auto"/>
        <w:bottom w:val="none" w:sz="0" w:space="0" w:color="auto"/>
        <w:right w:val="none" w:sz="0" w:space="0" w:color="auto"/>
      </w:divBdr>
    </w:div>
    <w:div w:id="422189785">
      <w:bodyDiv w:val="1"/>
      <w:marLeft w:val="0"/>
      <w:marRight w:val="0"/>
      <w:marTop w:val="0"/>
      <w:marBottom w:val="0"/>
      <w:divBdr>
        <w:top w:val="none" w:sz="0" w:space="0" w:color="auto"/>
        <w:left w:val="none" w:sz="0" w:space="0" w:color="auto"/>
        <w:bottom w:val="none" w:sz="0" w:space="0" w:color="auto"/>
        <w:right w:val="none" w:sz="0" w:space="0" w:color="auto"/>
      </w:divBdr>
    </w:div>
    <w:div w:id="442773409">
      <w:bodyDiv w:val="1"/>
      <w:marLeft w:val="0"/>
      <w:marRight w:val="0"/>
      <w:marTop w:val="0"/>
      <w:marBottom w:val="0"/>
      <w:divBdr>
        <w:top w:val="none" w:sz="0" w:space="0" w:color="auto"/>
        <w:left w:val="none" w:sz="0" w:space="0" w:color="auto"/>
        <w:bottom w:val="none" w:sz="0" w:space="0" w:color="auto"/>
        <w:right w:val="none" w:sz="0" w:space="0" w:color="auto"/>
      </w:divBdr>
    </w:div>
    <w:div w:id="491599608">
      <w:bodyDiv w:val="1"/>
      <w:marLeft w:val="0"/>
      <w:marRight w:val="0"/>
      <w:marTop w:val="0"/>
      <w:marBottom w:val="0"/>
      <w:divBdr>
        <w:top w:val="none" w:sz="0" w:space="0" w:color="auto"/>
        <w:left w:val="none" w:sz="0" w:space="0" w:color="auto"/>
        <w:bottom w:val="none" w:sz="0" w:space="0" w:color="auto"/>
        <w:right w:val="none" w:sz="0" w:space="0" w:color="auto"/>
      </w:divBdr>
    </w:div>
    <w:div w:id="500584277">
      <w:bodyDiv w:val="1"/>
      <w:marLeft w:val="0"/>
      <w:marRight w:val="0"/>
      <w:marTop w:val="0"/>
      <w:marBottom w:val="0"/>
      <w:divBdr>
        <w:top w:val="none" w:sz="0" w:space="0" w:color="auto"/>
        <w:left w:val="none" w:sz="0" w:space="0" w:color="auto"/>
        <w:bottom w:val="none" w:sz="0" w:space="0" w:color="auto"/>
        <w:right w:val="none" w:sz="0" w:space="0" w:color="auto"/>
      </w:divBdr>
    </w:div>
    <w:div w:id="504829725">
      <w:bodyDiv w:val="1"/>
      <w:marLeft w:val="0"/>
      <w:marRight w:val="0"/>
      <w:marTop w:val="0"/>
      <w:marBottom w:val="0"/>
      <w:divBdr>
        <w:top w:val="none" w:sz="0" w:space="0" w:color="auto"/>
        <w:left w:val="none" w:sz="0" w:space="0" w:color="auto"/>
        <w:bottom w:val="none" w:sz="0" w:space="0" w:color="auto"/>
        <w:right w:val="none" w:sz="0" w:space="0" w:color="auto"/>
      </w:divBdr>
      <w:divsChild>
        <w:div w:id="548810419">
          <w:marLeft w:val="0"/>
          <w:marRight w:val="0"/>
          <w:marTop w:val="0"/>
          <w:marBottom w:val="150"/>
          <w:divBdr>
            <w:top w:val="none" w:sz="0" w:space="0" w:color="auto"/>
            <w:left w:val="none" w:sz="0" w:space="0" w:color="auto"/>
            <w:bottom w:val="none" w:sz="0" w:space="0" w:color="auto"/>
            <w:right w:val="none" w:sz="0" w:space="0" w:color="auto"/>
          </w:divBdr>
        </w:div>
      </w:divsChild>
    </w:div>
    <w:div w:id="518815162">
      <w:bodyDiv w:val="1"/>
      <w:marLeft w:val="0"/>
      <w:marRight w:val="0"/>
      <w:marTop w:val="0"/>
      <w:marBottom w:val="0"/>
      <w:divBdr>
        <w:top w:val="none" w:sz="0" w:space="0" w:color="auto"/>
        <w:left w:val="none" w:sz="0" w:space="0" w:color="auto"/>
        <w:bottom w:val="none" w:sz="0" w:space="0" w:color="auto"/>
        <w:right w:val="none" w:sz="0" w:space="0" w:color="auto"/>
      </w:divBdr>
    </w:div>
    <w:div w:id="519465373">
      <w:bodyDiv w:val="1"/>
      <w:marLeft w:val="0"/>
      <w:marRight w:val="0"/>
      <w:marTop w:val="0"/>
      <w:marBottom w:val="0"/>
      <w:divBdr>
        <w:top w:val="none" w:sz="0" w:space="0" w:color="auto"/>
        <w:left w:val="none" w:sz="0" w:space="0" w:color="auto"/>
        <w:bottom w:val="none" w:sz="0" w:space="0" w:color="auto"/>
        <w:right w:val="none" w:sz="0" w:space="0" w:color="auto"/>
      </w:divBdr>
    </w:div>
    <w:div w:id="542790248">
      <w:bodyDiv w:val="1"/>
      <w:marLeft w:val="0"/>
      <w:marRight w:val="0"/>
      <w:marTop w:val="0"/>
      <w:marBottom w:val="0"/>
      <w:divBdr>
        <w:top w:val="none" w:sz="0" w:space="0" w:color="auto"/>
        <w:left w:val="none" w:sz="0" w:space="0" w:color="auto"/>
        <w:bottom w:val="none" w:sz="0" w:space="0" w:color="auto"/>
        <w:right w:val="none" w:sz="0" w:space="0" w:color="auto"/>
      </w:divBdr>
    </w:div>
    <w:div w:id="564528557">
      <w:bodyDiv w:val="1"/>
      <w:marLeft w:val="0"/>
      <w:marRight w:val="0"/>
      <w:marTop w:val="0"/>
      <w:marBottom w:val="0"/>
      <w:divBdr>
        <w:top w:val="none" w:sz="0" w:space="0" w:color="auto"/>
        <w:left w:val="none" w:sz="0" w:space="0" w:color="auto"/>
        <w:bottom w:val="none" w:sz="0" w:space="0" w:color="auto"/>
        <w:right w:val="none" w:sz="0" w:space="0" w:color="auto"/>
      </w:divBdr>
    </w:div>
    <w:div w:id="570312070">
      <w:bodyDiv w:val="1"/>
      <w:marLeft w:val="0"/>
      <w:marRight w:val="0"/>
      <w:marTop w:val="0"/>
      <w:marBottom w:val="0"/>
      <w:divBdr>
        <w:top w:val="none" w:sz="0" w:space="0" w:color="auto"/>
        <w:left w:val="none" w:sz="0" w:space="0" w:color="auto"/>
        <w:bottom w:val="none" w:sz="0" w:space="0" w:color="auto"/>
        <w:right w:val="none" w:sz="0" w:space="0" w:color="auto"/>
      </w:divBdr>
    </w:div>
    <w:div w:id="601105851">
      <w:bodyDiv w:val="1"/>
      <w:marLeft w:val="0"/>
      <w:marRight w:val="0"/>
      <w:marTop w:val="0"/>
      <w:marBottom w:val="0"/>
      <w:divBdr>
        <w:top w:val="none" w:sz="0" w:space="0" w:color="auto"/>
        <w:left w:val="none" w:sz="0" w:space="0" w:color="auto"/>
        <w:bottom w:val="none" w:sz="0" w:space="0" w:color="auto"/>
        <w:right w:val="none" w:sz="0" w:space="0" w:color="auto"/>
      </w:divBdr>
    </w:div>
    <w:div w:id="722413835">
      <w:bodyDiv w:val="1"/>
      <w:marLeft w:val="0"/>
      <w:marRight w:val="0"/>
      <w:marTop w:val="0"/>
      <w:marBottom w:val="0"/>
      <w:divBdr>
        <w:top w:val="none" w:sz="0" w:space="0" w:color="auto"/>
        <w:left w:val="none" w:sz="0" w:space="0" w:color="auto"/>
        <w:bottom w:val="none" w:sz="0" w:space="0" w:color="auto"/>
        <w:right w:val="none" w:sz="0" w:space="0" w:color="auto"/>
      </w:divBdr>
    </w:div>
    <w:div w:id="775518438">
      <w:bodyDiv w:val="1"/>
      <w:marLeft w:val="0"/>
      <w:marRight w:val="0"/>
      <w:marTop w:val="0"/>
      <w:marBottom w:val="0"/>
      <w:divBdr>
        <w:top w:val="none" w:sz="0" w:space="0" w:color="auto"/>
        <w:left w:val="none" w:sz="0" w:space="0" w:color="auto"/>
        <w:bottom w:val="none" w:sz="0" w:space="0" w:color="auto"/>
        <w:right w:val="none" w:sz="0" w:space="0" w:color="auto"/>
      </w:divBdr>
    </w:div>
    <w:div w:id="795833305">
      <w:bodyDiv w:val="1"/>
      <w:marLeft w:val="0"/>
      <w:marRight w:val="0"/>
      <w:marTop w:val="0"/>
      <w:marBottom w:val="0"/>
      <w:divBdr>
        <w:top w:val="none" w:sz="0" w:space="0" w:color="auto"/>
        <w:left w:val="none" w:sz="0" w:space="0" w:color="auto"/>
        <w:bottom w:val="none" w:sz="0" w:space="0" w:color="auto"/>
        <w:right w:val="none" w:sz="0" w:space="0" w:color="auto"/>
      </w:divBdr>
    </w:div>
    <w:div w:id="801386043">
      <w:bodyDiv w:val="1"/>
      <w:marLeft w:val="0"/>
      <w:marRight w:val="0"/>
      <w:marTop w:val="0"/>
      <w:marBottom w:val="0"/>
      <w:divBdr>
        <w:top w:val="none" w:sz="0" w:space="0" w:color="auto"/>
        <w:left w:val="none" w:sz="0" w:space="0" w:color="auto"/>
        <w:bottom w:val="none" w:sz="0" w:space="0" w:color="auto"/>
        <w:right w:val="none" w:sz="0" w:space="0" w:color="auto"/>
      </w:divBdr>
    </w:div>
    <w:div w:id="834298740">
      <w:bodyDiv w:val="1"/>
      <w:marLeft w:val="0"/>
      <w:marRight w:val="0"/>
      <w:marTop w:val="0"/>
      <w:marBottom w:val="0"/>
      <w:divBdr>
        <w:top w:val="none" w:sz="0" w:space="0" w:color="auto"/>
        <w:left w:val="none" w:sz="0" w:space="0" w:color="auto"/>
        <w:bottom w:val="none" w:sz="0" w:space="0" w:color="auto"/>
        <w:right w:val="none" w:sz="0" w:space="0" w:color="auto"/>
      </w:divBdr>
    </w:div>
    <w:div w:id="849181252">
      <w:bodyDiv w:val="1"/>
      <w:marLeft w:val="0"/>
      <w:marRight w:val="0"/>
      <w:marTop w:val="0"/>
      <w:marBottom w:val="0"/>
      <w:divBdr>
        <w:top w:val="none" w:sz="0" w:space="0" w:color="auto"/>
        <w:left w:val="none" w:sz="0" w:space="0" w:color="auto"/>
        <w:bottom w:val="none" w:sz="0" w:space="0" w:color="auto"/>
        <w:right w:val="none" w:sz="0" w:space="0" w:color="auto"/>
      </w:divBdr>
    </w:div>
    <w:div w:id="906842615">
      <w:bodyDiv w:val="1"/>
      <w:marLeft w:val="0"/>
      <w:marRight w:val="0"/>
      <w:marTop w:val="0"/>
      <w:marBottom w:val="0"/>
      <w:divBdr>
        <w:top w:val="none" w:sz="0" w:space="0" w:color="auto"/>
        <w:left w:val="none" w:sz="0" w:space="0" w:color="auto"/>
        <w:bottom w:val="none" w:sz="0" w:space="0" w:color="auto"/>
        <w:right w:val="none" w:sz="0" w:space="0" w:color="auto"/>
      </w:divBdr>
    </w:div>
    <w:div w:id="927421463">
      <w:bodyDiv w:val="1"/>
      <w:marLeft w:val="0"/>
      <w:marRight w:val="0"/>
      <w:marTop w:val="0"/>
      <w:marBottom w:val="0"/>
      <w:divBdr>
        <w:top w:val="none" w:sz="0" w:space="0" w:color="auto"/>
        <w:left w:val="none" w:sz="0" w:space="0" w:color="auto"/>
        <w:bottom w:val="none" w:sz="0" w:space="0" w:color="auto"/>
        <w:right w:val="none" w:sz="0" w:space="0" w:color="auto"/>
      </w:divBdr>
    </w:div>
    <w:div w:id="935556464">
      <w:bodyDiv w:val="1"/>
      <w:marLeft w:val="0"/>
      <w:marRight w:val="0"/>
      <w:marTop w:val="0"/>
      <w:marBottom w:val="0"/>
      <w:divBdr>
        <w:top w:val="none" w:sz="0" w:space="0" w:color="auto"/>
        <w:left w:val="none" w:sz="0" w:space="0" w:color="auto"/>
        <w:bottom w:val="none" w:sz="0" w:space="0" w:color="auto"/>
        <w:right w:val="none" w:sz="0" w:space="0" w:color="auto"/>
      </w:divBdr>
    </w:div>
    <w:div w:id="948245818">
      <w:bodyDiv w:val="1"/>
      <w:marLeft w:val="0"/>
      <w:marRight w:val="0"/>
      <w:marTop w:val="0"/>
      <w:marBottom w:val="0"/>
      <w:divBdr>
        <w:top w:val="none" w:sz="0" w:space="0" w:color="auto"/>
        <w:left w:val="none" w:sz="0" w:space="0" w:color="auto"/>
        <w:bottom w:val="none" w:sz="0" w:space="0" w:color="auto"/>
        <w:right w:val="none" w:sz="0" w:space="0" w:color="auto"/>
      </w:divBdr>
    </w:div>
    <w:div w:id="1018123367">
      <w:bodyDiv w:val="1"/>
      <w:marLeft w:val="0"/>
      <w:marRight w:val="0"/>
      <w:marTop w:val="0"/>
      <w:marBottom w:val="0"/>
      <w:divBdr>
        <w:top w:val="none" w:sz="0" w:space="0" w:color="auto"/>
        <w:left w:val="none" w:sz="0" w:space="0" w:color="auto"/>
        <w:bottom w:val="none" w:sz="0" w:space="0" w:color="auto"/>
        <w:right w:val="none" w:sz="0" w:space="0" w:color="auto"/>
      </w:divBdr>
    </w:div>
    <w:div w:id="1023894317">
      <w:bodyDiv w:val="1"/>
      <w:marLeft w:val="0"/>
      <w:marRight w:val="0"/>
      <w:marTop w:val="0"/>
      <w:marBottom w:val="0"/>
      <w:divBdr>
        <w:top w:val="none" w:sz="0" w:space="0" w:color="auto"/>
        <w:left w:val="none" w:sz="0" w:space="0" w:color="auto"/>
        <w:bottom w:val="none" w:sz="0" w:space="0" w:color="auto"/>
        <w:right w:val="none" w:sz="0" w:space="0" w:color="auto"/>
      </w:divBdr>
    </w:div>
    <w:div w:id="1034237078">
      <w:bodyDiv w:val="1"/>
      <w:marLeft w:val="0"/>
      <w:marRight w:val="0"/>
      <w:marTop w:val="0"/>
      <w:marBottom w:val="0"/>
      <w:divBdr>
        <w:top w:val="none" w:sz="0" w:space="0" w:color="auto"/>
        <w:left w:val="none" w:sz="0" w:space="0" w:color="auto"/>
        <w:bottom w:val="none" w:sz="0" w:space="0" w:color="auto"/>
        <w:right w:val="none" w:sz="0" w:space="0" w:color="auto"/>
      </w:divBdr>
    </w:div>
    <w:div w:id="1104612841">
      <w:bodyDiv w:val="1"/>
      <w:marLeft w:val="0"/>
      <w:marRight w:val="0"/>
      <w:marTop w:val="0"/>
      <w:marBottom w:val="0"/>
      <w:divBdr>
        <w:top w:val="none" w:sz="0" w:space="0" w:color="auto"/>
        <w:left w:val="none" w:sz="0" w:space="0" w:color="auto"/>
        <w:bottom w:val="none" w:sz="0" w:space="0" w:color="auto"/>
        <w:right w:val="none" w:sz="0" w:space="0" w:color="auto"/>
      </w:divBdr>
    </w:div>
    <w:div w:id="1108625455">
      <w:bodyDiv w:val="1"/>
      <w:marLeft w:val="0"/>
      <w:marRight w:val="0"/>
      <w:marTop w:val="0"/>
      <w:marBottom w:val="0"/>
      <w:divBdr>
        <w:top w:val="none" w:sz="0" w:space="0" w:color="auto"/>
        <w:left w:val="none" w:sz="0" w:space="0" w:color="auto"/>
        <w:bottom w:val="none" w:sz="0" w:space="0" w:color="auto"/>
        <w:right w:val="none" w:sz="0" w:space="0" w:color="auto"/>
      </w:divBdr>
    </w:div>
    <w:div w:id="1114250481">
      <w:bodyDiv w:val="1"/>
      <w:marLeft w:val="0"/>
      <w:marRight w:val="0"/>
      <w:marTop w:val="0"/>
      <w:marBottom w:val="0"/>
      <w:divBdr>
        <w:top w:val="none" w:sz="0" w:space="0" w:color="auto"/>
        <w:left w:val="none" w:sz="0" w:space="0" w:color="auto"/>
        <w:bottom w:val="none" w:sz="0" w:space="0" w:color="auto"/>
        <w:right w:val="none" w:sz="0" w:space="0" w:color="auto"/>
      </w:divBdr>
      <w:divsChild>
        <w:div w:id="1971016621">
          <w:marLeft w:val="446"/>
          <w:marRight w:val="0"/>
          <w:marTop w:val="120"/>
          <w:marBottom w:val="120"/>
          <w:divBdr>
            <w:top w:val="none" w:sz="0" w:space="0" w:color="auto"/>
            <w:left w:val="none" w:sz="0" w:space="0" w:color="auto"/>
            <w:bottom w:val="none" w:sz="0" w:space="0" w:color="auto"/>
            <w:right w:val="none" w:sz="0" w:space="0" w:color="auto"/>
          </w:divBdr>
        </w:div>
      </w:divsChild>
    </w:div>
    <w:div w:id="1143887698">
      <w:bodyDiv w:val="1"/>
      <w:marLeft w:val="0"/>
      <w:marRight w:val="0"/>
      <w:marTop w:val="0"/>
      <w:marBottom w:val="0"/>
      <w:divBdr>
        <w:top w:val="none" w:sz="0" w:space="0" w:color="auto"/>
        <w:left w:val="none" w:sz="0" w:space="0" w:color="auto"/>
        <w:bottom w:val="none" w:sz="0" w:space="0" w:color="auto"/>
        <w:right w:val="none" w:sz="0" w:space="0" w:color="auto"/>
      </w:divBdr>
    </w:div>
    <w:div w:id="1274244440">
      <w:bodyDiv w:val="1"/>
      <w:marLeft w:val="0"/>
      <w:marRight w:val="0"/>
      <w:marTop w:val="0"/>
      <w:marBottom w:val="0"/>
      <w:divBdr>
        <w:top w:val="none" w:sz="0" w:space="0" w:color="auto"/>
        <w:left w:val="none" w:sz="0" w:space="0" w:color="auto"/>
        <w:bottom w:val="none" w:sz="0" w:space="0" w:color="auto"/>
        <w:right w:val="none" w:sz="0" w:space="0" w:color="auto"/>
      </w:divBdr>
    </w:div>
    <w:div w:id="1296983384">
      <w:bodyDiv w:val="1"/>
      <w:marLeft w:val="0"/>
      <w:marRight w:val="0"/>
      <w:marTop w:val="0"/>
      <w:marBottom w:val="0"/>
      <w:divBdr>
        <w:top w:val="none" w:sz="0" w:space="0" w:color="auto"/>
        <w:left w:val="none" w:sz="0" w:space="0" w:color="auto"/>
        <w:bottom w:val="none" w:sz="0" w:space="0" w:color="auto"/>
        <w:right w:val="none" w:sz="0" w:space="0" w:color="auto"/>
      </w:divBdr>
    </w:div>
    <w:div w:id="1305619185">
      <w:bodyDiv w:val="1"/>
      <w:marLeft w:val="0"/>
      <w:marRight w:val="0"/>
      <w:marTop w:val="0"/>
      <w:marBottom w:val="0"/>
      <w:divBdr>
        <w:top w:val="none" w:sz="0" w:space="0" w:color="auto"/>
        <w:left w:val="none" w:sz="0" w:space="0" w:color="auto"/>
        <w:bottom w:val="none" w:sz="0" w:space="0" w:color="auto"/>
        <w:right w:val="none" w:sz="0" w:space="0" w:color="auto"/>
      </w:divBdr>
    </w:div>
    <w:div w:id="1368489509">
      <w:bodyDiv w:val="1"/>
      <w:marLeft w:val="0"/>
      <w:marRight w:val="0"/>
      <w:marTop w:val="0"/>
      <w:marBottom w:val="0"/>
      <w:divBdr>
        <w:top w:val="none" w:sz="0" w:space="0" w:color="auto"/>
        <w:left w:val="none" w:sz="0" w:space="0" w:color="auto"/>
        <w:bottom w:val="none" w:sz="0" w:space="0" w:color="auto"/>
        <w:right w:val="none" w:sz="0" w:space="0" w:color="auto"/>
      </w:divBdr>
    </w:div>
    <w:div w:id="1422142253">
      <w:bodyDiv w:val="1"/>
      <w:marLeft w:val="0"/>
      <w:marRight w:val="0"/>
      <w:marTop w:val="0"/>
      <w:marBottom w:val="0"/>
      <w:divBdr>
        <w:top w:val="none" w:sz="0" w:space="0" w:color="auto"/>
        <w:left w:val="none" w:sz="0" w:space="0" w:color="auto"/>
        <w:bottom w:val="none" w:sz="0" w:space="0" w:color="auto"/>
        <w:right w:val="none" w:sz="0" w:space="0" w:color="auto"/>
      </w:divBdr>
    </w:div>
    <w:div w:id="1432510498">
      <w:bodyDiv w:val="1"/>
      <w:marLeft w:val="0"/>
      <w:marRight w:val="0"/>
      <w:marTop w:val="0"/>
      <w:marBottom w:val="0"/>
      <w:divBdr>
        <w:top w:val="none" w:sz="0" w:space="0" w:color="auto"/>
        <w:left w:val="none" w:sz="0" w:space="0" w:color="auto"/>
        <w:bottom w:val="none" w:sz="0" w:space="0" w:color="auto"/>
        <w:right w:val="none" w:sz="0" w:space="0" w:color="auto"/>
      </w:divBdr>
    </w:div>
    <w:div w:id="1461727529">
      <w:bodyDiv w:val="1"/>
      <w:marLeft w:val="0"/>
      <w:marRight w:val="0"/>
      <w:marTop w:val="0"/>
      <w:marBottom w:val="0"/>
      <w:divBdr>
        <w:top w:val="none" w:sz="0" w:space="0" w:color="auto"/>
        <w:left w:val="none" w:sz="0" w:space="0" w:color="auto"/>
        <w:bottom w:val="none" w:sz="0" w:space="0" w:color="auto"/>
        <w:right w:val="none" w:sz="0" w:space="0" w:color="auto"/>
      </w:divBdr>
    </w:div>
    <w:div w:id="1485659709">
      <w:bodyDiv w:val="1"/>
      <w:marLeft w:val="0"/>
      <w:marRight w:val="0"/>
      <w:marTop w:val="0"/>
      <w:marBottom w:val="0"/>
      <w:divBdr>
        <w:top w:val="none" w:sz="0" w:space="0" w:color="auto"/>
        <w:left w:val="none" w:sz="0" w:space="0" w:color="auto"/>
        <w:bottom w:val="none" w:sz="0" w:space="0" w:color="auto"/>
        <w:right w:val="none" w:sz="0" w:space="0" w:color="auto"/>
      </w:divBdr>
    </w:div>
    <w:div w:id="1606310257">
      <w:bodyDiv w:val="1"/>
      <w:marLeft w:val="0"/>
      <w:marRight w:val="0"/>
      <w:marTop w:val="0"/>
      <w:marBottom w:val="0"/>
      <w:divBdr>
        <w:top w:val="none" w:sz="0" w:space="0" w:color="auto"/>
        <w:left w:val="none" w:sz="0" w:space="0" w:color="auto"/>
        <w:bottom w:val="none" w:sz="0" w:space="0" w:color="auto"/>
        <w:right w:val="none" w:sz="0" w:space="0" w:color="auto"/>
      </w:divBdr>
    </w:div>
    <w:div w:id="1776053355">
      <w:bodyDiv w:val="1"/>
      <w:marLeft w:val="0"/>
      <w:marRight w:val="0"/>
      <w:marTop w:val="0"/>
      <w:marBottom w:val="0"/>
      <w:divBdr>
        <w:top w:val="none" w:sz="0" w:space="0" w:color="auto"/>
        <w:left w:val="none" w:sz="0" w:space="0" w:color="auto"/>
        <w:bottom w:val="none" w:sz="0" w:space="0" w:color="auto"/>
        <w:right w:val="none" w:sz="0" w:space="0" w:color="auto"/>
      </w:divBdr>
    </w:div>
    <w:div w:id="1898053840">
      <w:bodyDiv w:val="1"/>
      <w:marLeft w:val="0"/>
      <w:marRight w:val="0"/>
      <w:marTop w:val="0"/>
      <w:marBottom w:val="0"/>
      <w:divBdr>
        <w:top w:val="none" w:sz="0" w:space="0" w:color="auto"/>
        <w:left w:val="none" w:sz="0" w:space="0" w:color="auto"/>
        <w:bottom w:val="none" w:sz="0" w:space="0" w:color="auto"/>
        <w:right w:val="none" w:sz="0" w:space="0" w:color="auto"/>
      </w:divBdr>
    </w:div>
    <w:div w:id="1901598941">
      <w:bodyDiv w:val="1"/>
      <w:marLeft w:val="0"/>
      <w:marRight w:val="0"/>
      <w:marTop w:val="0"/>
      <w:marBottom w:val="0"/>
      <w:divBdr>
        <w:top w:val="none" w:sz="0" w:space="0" w:color="auto"/>
        <w:left w:val="none" w:sz="0" w:space="0" w:color="auto"/>
        <w:bottom w:val="none" w:sz="0" w:space="0" w:color="auto"/>
        <w:right w:val="none" w:sz="0" w:space="0" w:color="auto"/>
      </w:divBdr>
    </w:div>
    <w:div w:id="1903442824">
      <w:bodyDiv w:val="1"/>
      <w:marLeft w:val="0"/>
      <w:marRight w:val="0"/>
      <w:marTop w:val="0"/>
      <w:marBottom w:val="0"/>
      <w:divBdr>
        <w:top w:val="none" w:sz="0" w:space="0" w:color="auto"/>
        <w:left w:val="none" w:sz="0" w:space="0" w:color="auto"/>
        <w:bottom w:val="none" w:sz="0" w:space="0" w:color="auto"/>
        <w:right w:val="none" w:sz="0" w:space="0" w:color="auto"/>
      </w:divBdr>
    </w:div>
    <w:div w:id="1919171314">
      <w:bodyDiv w:val="1"/>
      <w:marLeft w:val="0"/>
      <w:marRight w:val="0"/>
      <w:marTop w:val="0"/>
      <w:marBottom w:val="0"/>
      <w:divBdr>
        <w:top w:val="none" w:sz="0" w:space="0" w:color="auto"/>
        <w:left w:val="none" w:sz="0" w:space="0" w:color="auto"/>
        <w:bottom w:val="none" w:sz="0" w:space="0" w:color="auto"/>
        <w:right w:val="none" w:sz="0" w:space="0" w:color="auto"/>
      </w:divBdr>
    </w:div>
    <w:div w:id="1978148889">
      <w:bodyDiv w:val="1"/>
      <w:marLeft w:val="0"/>
      <w:marRight w:val="0"/>
      <w:marTop w:val="0"/>
      <w:marBottom w:val="0"/>
      <w:divBdr>
        <w:top w:val="none" w:sz="0" w:space="0" w:color="auto"/>
        <w:left w:val="none" w:sz="0" w:space="0" w:color="auto"/>
        <w:bottom w:val="none" w:sz="0" w:space="0" w:color="auto"/>
        <w:right w:val="none" w:sz="0" w:space="0" w:color="auto"/>
      </w:divBdr>
    </w:div>
    <w:div w:id="2015691201">
      <w:bodyDiv w:val="1"/>
      <w:marLeft w:val="0"/>
      <w:marRight w:val="0"/>
      <w:marTop w:val="0"/>
      <w:marBottom w:val="0"/>
      <w:divBdr>
        <w:top w:val="none" w:sz="0" w:space="0" w:color="auto"/>
        <w:left w:val="none" w:sz="0" w:space="0" w:color="auto"/>
        <w:bottom w:val="none" w:sz="0" w:space="0" w:color="auto"/>
        <w:right w:val="none" w:sz="0" w:space="0" w:color="auto"/>
      </w:divBdr>
    </w:div>
    <w:div w:id="2038193541">
      <w:bodyDiv w:val="1"/>
      <w:marLeft w:val="0"/>
      <w:marRight w:val="0"/>
      <w:marTop w:val="0"/>
      <w:marBottom w:val="0"/>
      <w:divBdr>
        <w:top w:val="none" w:sz="0" w:space="0" w:color="auto"/>
        <w:left w:val="none" w:sz="0" w:space="0" w:color="auto"/>
        <w:bottom w:val="none" w:sz="0" w:space="0" w:color="auto"/>
        <w:right w:val="none" w:sz="0" w:space="0" w:color="auto"/>
      </w:divBdr>
    </w:div>
    <w:div w:id="2082635420">
      <w:bodyDiv w:val="1"/>
      <w:marLeft w:val="0"/>
      <w:marRight w:val="0"/>
      <w:marTop w:val="0"/>
      <w:marBottom w:val="0"/>
      <w:divBdr>
        <w:top w:val="none" w:sz="0" w:space="0" w:color="auto"/>
        <w:left w:val="none" w:sz="0" w:space="0" w:color="auto"/>
        <w:bottom w:val="none" w:sz="0" w:space="0" w:color="auto"/>
        <w:right w:val="none" w:sz="0" w:space="0" w:color="auto"/>
      </w:divBdr>
    </w:div>
    <w:div w:id="212199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ehospitalguaviare.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7C70D-0546-4EB8-937F-50B64171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21</Pages>
  <Words>6202</Words>
  <Characters>34116</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 HOSPITAL SAN JOSE</dc:creator>
  <cp:keywords/>
  <dc:description/>
  <cp:lastModifiedBy>USUARIO</cp:lastModifiedBy>
  <cp:revision>34</cp:revision>
  <cp:lastPrinted>2023-02-10T21:25:00Z</cp:lastPrinted>
  <dcterms:created xsi:type="dcterms:W3CDTF">2020-03-05T23:02:00Z</dcterms:created>
  <dcterms:modified xsi:type="dcterms:W3CDTF">2023-02-10T21:55:00Z</dcterms:modified>
</cp:coreProperties>
</file>